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06A1" w:rsidRPr="003C6604" w:rsidRDefault="00274D92" w:rsidP="003406A1">
      <w:pPr>
        <w:spacing w:line="240" w:lineRule="auto"/>
        <w:ind w:firstLine="357"/>
        <w:rPr>
          <w:sz w:val="18"/>
          <w:szCs w:val="18"/>
        </w:rPr>
      </w:pPr>
      <w:r>
        <w:rPr>
          <w:sz w:val="18"/>
          <w:szCs w:val="18"/>
        </w:rPr>
        <w:t>УДК 6</w:t>
      </w:r>
      <w:r w:rsidR="00771C2B">
        <w:rPr>
          <w:sz w:val="18"/>
          <w:szCs w:val="18"/>
        </w:rPr>
        <w:t>72</w:t>
      </w:r>
    </w:p>
    <w:p w:rsidR="003406A1" w:rsidRPr="00C60450" w:rsidRDefault="003406A1" w:rsidP="003406A1">
      <w:pPr>
        <w:spacing w:line="240" w:lineRule="auto"/>
        <w:ind w:firstLine="357"/>
        <w:rPr>
          <w:sz w:val="18"/>
          <w:szCs w:val="18"/>
        </w:rPr>
      </w:pPr>
    </w:p>
    <w:p w:rsidR="0029511D" w:rsidRPr="00F76490" w:rsidRDefault="00F76490" w:rsidP="0029511D">
      <w:pPr>
        <w:pStyle w:val="afe"/>
        <w:spacing w:after="0" w:line="240" w:lineRule="auto"/>
        <w:jc w:val="center"/>
        <w:rPr>
          <w:rFonts w:ascii="Times New Roman" w:hAnsi="Times New Roman"/>
          <w:b/>
          <w:caps/>
          <w:sz w:val="18"/>
          <w:szCs w:val="28"/>
        </w:rPr>
      </w:pPr>
      <w:r>
        <w:rPr>
          <w:rFonts w:ascii="Times New Roman" w:hAnsi="Times New Roman"/>
          <w:b/>
          <w:caps/>
          <w:sz w:val="18"/>
          <w:szCs w:val="28"/>
        </w:rPr>
        <w:t>подходы к технологическому о</w:t>
      </w:r>
      <w:r w:rsidR="00EB32DF">
        <w:rPr>
          <w:rFonts w:ascii="Times New Roman" w:hAnsi="Times New Roman"/>
          <w:b/>
          <w:caps/>
          <w:sz w:val="18"/>
          <w:szCs w:val="28"/>
        </w:rPr>
        <w:t>б</w:t>
      </w:r>
      <w:r>
        <w:rPr>
          <w:rFonts w:ascii="Times New Roman" w:hAnsi="Times New Roman"/>
          <w:b/>
          <w:caps/>
          <w:sz w:val="18"/>
          <w:szCs w:val="28"/>
        </w:rPr>
        <w:t>еспечению селективного лазерного сплавления с использованием лазерной технологической установки</w:t>
      </w:r>
    </w:p>
    <w:p w:rsidR="003406A1" w:rsidRDefault="00EA3032" w:rsidP="008E4691">
      <w:pPr>
        <w:spacing w:line="240" w:lineRule="auto"/>
        <w:ind w:firstLine="357"/>
        <w:jc w:val="center"/>
        <w:rPr>
          <w:b/>
          <w:sz w:val="18"/>
          <w:szCs w:val="18"/>
        </w:rPr>
      </w:pPr>
      <w:r>
        <w:rPr>
          <w:b/>
          <w:sz w:val="18"/>
          <w:szCs w:val="18"/>
        </w:rPr>
        <w:t>А. В. Сахарова</w:t>
      </w:r>
      <w:r w:rsidR="00B24CF5">
        <w:rPr>
          <w:b/>
          <w:sz w:val="18"/>
          <w:szCs w:val="18"/>
        </w:rPr>
        <w:t>,</w:t>
      </w:r>
      <w:r>
        <w:rPr>
          <w:b/>
          <w:sz w:val="18"/>
          <w:szCs w:val="18"/>
        </w:rPr>
        <w:t xml:space="preserve"> А. А. Никонов</w:t>
      </w:r>
    </w:p>
    <w:p w:rsidR="003406A1" w:rsidRPr="002F4B03" w:rsidRDefault="003406A1" w:rsidP="001C5C33">
      <w:pPr>
        <w:spacing w:line="240" w:lineRule="auto"/>
        <w:ind w:firstLine="357"/>
        <w:jc w:val="center"/>
        <w:rPr>
          <w:i/>
          <w:sz w:val="18"/>
          <w:szCs w:val="18"/>
        </w:rPr>
      </w:pPr>
      <w:r w:rsidRPr="002F4B03">
        <w:rPr>
          <w:i/>
          <w:sz w:val="18"/>
          <w:szCs w:val="18"/>
        </w:rPr>
        <w:t>Балтийский государственный техниче</w:t>
      </w:r>
      <w:r w:rsidR="008F5B18">
        <w:rPr>
          <w:i/>
          <w:sz w:val="18"/>
          <w:szCs w:val="18"/>
        </w:rPr>
        <w:t>ский университет «ВОЕНМЕХ» им.</w:t>
      </w:r>
      <w:r w:rsidRPr="002F4B03">
        <w:rPr>
          <w:i/>
          <w:sz w:val="18"/>
          <w:szCs w:val="18"/>
        </w:rPr>
        <w:t xml:space="preserve"> Д. Ф. Устинова</w:t>
      </w:r>
    </w:p>
    <w:p w:rsidR="001C5C33" w:rsidRDefault="001C5C33" w:rsidP="001C5C33">
      <w:pPr>
        <w:spacing w:line="240" w:lineRule="auto"/>
      </w:pPr>
    </w:p>
    <w:p w:rsidR="0029511D" w:rsidRPr="0029511D" w:rsidRDefault="0029511D" w:rsidP="00E91981">
      <w:pPr>
        <w:spacing w:line="240" w:lineRule="auto"/>
        <w:ind w:firstLine="284"/>
        <w:rPr>
          <w:sz w:val="18"/>
          <w:szCs w:val="28"/>
        </w:rPr>
      </w:pPr>
      <w:r w:rsidRPr="0029511D">
        <w:rPr>
          <w:sz w:val="18"/>
          <w:szCs w:val="28"/>
        </w:rPr>
        <w:t>Метод селективного лазерного сплавления (</w:t>
      </w:r>
      <w:r w:rsidRPr="0029511D">
        <w:rPr>
          <w:sz w:val="18"/>
          <w:szCs w:val="28"/>
          <w:lang w:val="en-US"/>
        </w:rPr>
        <w:t>SLM</w:t>
      </w:r>
      <w:r w:rsidRPr="0029511D">
        <w:rPr>
          <w:sz w:val="18"/>
          <w:szCs w:val="28"/>
        </w:rPr>
        <w:t>) наиболее активно развивается на рынке аддитивных технологий (</w:t>
      </w:r>
      <w:proofErr w:type="spellStart"/>
      <w:r w:rsidRPr="0029511D">
        <w:rPr>
          <w:sz w:val="18"/>
          <w:szCs w:val="28"/>
        </w:rPr>
        <w:t>АдТ</w:t>
      </w:r>
      <w:proofErr w:type="spellEnd"/>
      <w:r w:rsidRPr="0029511D">
        <w:rPr>
          <w:sz w:val="18"/>
          <w:szCs w:val="28"/>
        </w:rPr>
        <w:t xml:space="preserve">) в России на данный момент. Этому свидетельствует рост числа отечественных промышленных установок сплавления металлических порошков, основанных именно на этом методе. </w:t>
      </w:r>
    </w:p>
    <w:p w:rsidR="0029511D" w:rsidRPr="0029511D" w:rsidRDefault="0029511D" w:rsidP="00E91981">
      <w:pPr>
        <w:spacing w:line="240" w:lineRule="auto"/>
        <w:ind w:firstLine="284"/>
        <w:rPr>
          <w:sz w:val="18"/>
          <w:szCs w:val="28"/>
        </w:rPr>
      </w:pPr>
      <w:r w:rsidRPr="0029511D">
        <w:rPr>
          <w:sz w:val="18"/>
          <w:szCs w:val="28"/>
        </w:rPr>
        <w:t xml:space="preserve">Технология </w:t>
      </w:r>
      <w:r w:rsidRPr="0029511D">
        <w:rPr>
          <w:sz w:val="18"/>
          <w:szCs w:val="28"/>
          <w:lang w:val="en-US"/>
        </w:rPr>
        <w:t>SLM</w:t>
      </w:r>
      <w:r w:rsidRPr="0029511D">
        <w:rPr>
          <w:sz w:val="18"/>
          <w:szCs w:val="28"/>
        </w:rPr>
        <w:t>, а также ряд других технологий (</w:t>
      </w:r>
      <w:r w:rsidRPr="0029511D">
        <w:rPr>
          <w:sz w:val="18"/>
          <w:szCs w:val="28"/>
          <w:lang w:val="en-US"/>
        </w:rPr>
        <w:t>SLS</w:t>
      </w:r>
      <w:r w:rsidRPr="0029511D">
        <w:rPr>
          <w:sz w:val="18"/>
          <w:szCs w:val="28"/>
        </w:rPr>
        <w:t xml:space="preserve"> – селективное лазерное спекание, </w:t>
      </w:r>
      <w:r w:rsidRPr="0029511D">
        <w:rPr>
          <w:sz w:val="18"/>
          <w:szCs w:val="28"/>
          <w:lang w:val="en-US"/>
        </w:rPr>
        <w:t>SLA</w:t>
      </w:r>
      <w:r w:rsidRPr="0029511D">
        <w:rPr>
          <w:sz w:val="18"/>
          <w:szCs w:val="28"/>
        </w:rPr>
        <w:t xml:space="preserve"> – лазерная стереолитография и пр.) относится к технологии, при которой подвод отверждающей энергии идет на заготовленный заранее слой материала, называющейся «</w:t>
      </w:r>
      <w:r w:rsidRPr="0029511D">
        <w:rPr>
          <w:sz w:val="18"/>
          <w:szCs w:val="28"/>
          <w:lang w:val="en-US"/>
        </w:rPr>
        <w:t>Bed</w:t>
      </w:r>
      <w:r w:rsidRPr="0029511D">
        <w:rPr>
          <w:sz w:val="18"/>
          <w:szCs w:val="28"/>
        </w:rPr>
        <w:t xml:space="preserve"> </w:t>
      </w:r>
      <w:r w:rsidRPr="0029511D">
        <w:rPr>
          <w:sz w:val="18"/>
          <w:szCs w:val="28"/>
          <w:lang w:val="en-US"/>
        </w:rPr>
        <w:t>Deposition</w:t>
      </w:r>
      <w:r w:rsidRPr="0029511D">
        <w:rPr>
          <w:sz w:val="18"/>
          <w:szCs w:val="28"/>
        </w:rPr>
        <w:t>». При использовании технологии «</w:t>
      </w:r>
      <w:r w:rsidRPr="0029511D">
        <w:rPr>
          <w:sz w:val="18"/>
          <w:szCs w:val="28"/>
          <w:lang w:val="en-US"/>
        </w:rPr>
        <w:t>Direct</w:t>
      </w:r>
      <w:r w:rsidRPr="0029511D">
        <w:rPr>
          <w:sz w:val="18"/>
          <w:szCs w:val="28"/>
        </w:rPr>
        <w:t xml:space="preserve"> </w:t>
      </w:r>
      <w:r w:rsidRPr="0029511D">
        <w:rPr>
          <w:sz w:val="18"/>
          <w:szCs w:val="28"/>
          <w:lang w:val="en-US"/>
        </w:rPr>
        <w:t>Deposition</w:t>
      </w:r>
      <w:r w:rsidRPr="0029511D">
        <w:rPr>
          <w:sz w:val="18"/>
          <w:szCs w:val="28"/>
        </w:rPr>
        <w:t>», в отличие от предыдущей, подвод энергии осуществляется одновременно с подачей строительного материала в определенную точку. Оба способа подачи строительного материала имеют свои преимущества и недостатки, «</w:t>
      </w:r>
      <w:r w:rsidRPr="0029511D">
        <w:rPr>
          <w:sz w:val="18"/>
          <w:szCs w:val="28"/>
          <w:lang w:val="en-US"/>
        </w:rPr>
        <w:t>Direct</w:t>
      </w:r>
      <w:r w:rsidRPr="0029511D">
        <w:rPr>
          <w:sz w:val="18"/>
          <w:szCs w:val="28"/>
        </w:rPr>
        <w:t xml:space="preserve"> </w:t>
      </w:r>
      <w:r w:rsidRPr="0029511D">
        <w:rPr>
          <w:sz w:val="18"/>
          <w:szCs w:val="28"/>
          <w:lang w:val="en-US"/>
        </w:rPr>
        <w:t>Deposition</w:t>
      </w:r>
      <w:r w:rsidRPr="0029511D">
        <w:rPr>
          <w:sz w:val="18"/>
          <w:szCs w:val="28"/>
        </w:rPr>
        <w:t>» получила меньшее распространение в связи со сложностями в реализации, в частности, дополнительно необходимо контролировать струю материала, чтобы в точку подвода тепла всегда подавалось одинаковое количество металлопорошка для формирования равных по толщине слоев.</w:t>
      </w:r>
    </w:p>
    <w:p w:rsidR="0029511D" w:rsidRPr="0029511D" w:rsidRDefault="0029511D" w:rsidP="00E91981">
      <w:pPr>
        <w:spacing w:line="240" w:lineRule="auto"/>
        <w:ind w:firstLine="284"/>
        <w:rPr>
          <w:sz w:val="18"/>
          <w:szCs w:val="28"/>
        </w:rPr>
      </w:pPr>
      <w:r w:rsidRPr="004F7D68">
        <w:rPr>
          <w:sz w:val="18"/>
          <w:szCs w:val="28"/>
        </w:rPr>
        <w:t xml:space="preserve">В качестве строительного материала технология </w:t>
      </w:r>
      <w:r w:rsidRPr="004F7D68">
        <w:rPr>
          <w:sz w:val="18"/>
          <w:szCs w:val="28"/>
          <w:lang w:val="en-US"/>
        </w:rPr>
        <w:t>SLM</w:t>
      </w:r>
      <w:r w:rsidRPr="004F7D68">
        <w:rPr>
          <w:sz w:val="18"/>
          <w:szCs w:val="28"/>
        </w:rPr>
        <w:t xml:space="preserve"> предусматривает металлический порошок. Наиболее часто используется нержавеющая сталь, так как является наименее требовательным к особым условиям наплавки материалом, а также получаемые изделия имеют высокие прочностные характеристики. </w:t>
      </w:r>
      <w:r w:rsidRPr="00771C2B">
        <w:rPr>
          <w:sz w:val="18"/>
          <w:szCs w:val="28"/>
        </w:rPr>
        <w:t xml:space="preserve">Особых условий построения требуют такие материалы как алюминий, титан, медь. Высокие </w:t>
      </w:r>
      <w:r w:rsidR="00F76490">
        <w:rPr>
          <w:sz w:val="18"/>
          <w:szCs w:val="28"/>
        </w:rPr>
        <w:t>восстановительные</w:t>
      </w:r>
      <w:r w:rsidRPr="00771C2B">
        <w:rPr>
          <w:sz w:val="18"/>
          <w:szCs w:val="28"/>
        </w:rPr>
        <w:t xml:space="preserve"> свойства этих металлов вынуждают использовать в качестве газовой среды инертные газы (аргон, азот) или вакуум, тем самым значительно удорожая установку. Например, использование аргона в качестве рабочей среды подразумевает дополнительную закупку самого газа особой чистоты, проектирование герметичной рабочей камеры,</w:t>
      </w:r>
      <w:r w:rsidRPr="0029511D">
        <w:rPr>
          <w:sz w:val="18"/>
          <w:szCs w:val="28"/>
        </w:rPr>
        <w:t xml:space="preserve"> закупку вакуумно-пневматической системы и прочие недешевые в денежном эквиваленте вещи.</w:t>
      </w:r>
    </w:p>
    <w:p w:rsidR="0029511D" w:rsidRPr="0029511D" w:rsidRDefault="0029511D" w:rsidP="00E91981">
      <w:pPr>
        <w:spacing w:line="240" w:lineRule="auto"/>
        <w:ind w:firstLine="284"/>
        <w:rPr>
          <w:sz w:val="18"/>
          <w:szCs w:val="28"/>
        </w:rPr>
      </w:pPr>
      <w:r w:rsidRPr="0029511D">
        <w:rPr>
          <w:sz w:val="18"/>
          <w:szCs w:val="28"/>
        </w:rPr>
        <w:t>Основным требованием к используемому сырью – металлопорошку – является его сферичность. Такая форма частиц позволяет обеспечить «текучесть» всей композиции, это свойство очень важно при формировании однородного тонкого слоя. Более того, определенная масса порошка в форме шариков уложится в меньший объем, нежели та же самая масса порошка в любой другой изготавливаемой форме. Металлопорошок в мире, во многих случаях, производят компании, занимающиеся разработкой и изготовлением 3</w:t>
      </w:r>
      <w:r w:rsidRPr="0029511D">
        <w:rPr>
          <w:sz w:val="18"/>
          <w:szCs w:val="28"/>
          <w:lang w:val="en-US"/>
        </w:rPr>
        <w:t>D</w:t>
      </w:r>
      <w:r w:rsidRPr="0029511D">
        <w:rPr>
          <w:sz w:val="18"/>
          <w:szCs w:val="28"/>
        </w:rPr>
        <w:t xml:space="preserve">-принтеров. Стоимость порошка напрямую зависит от способа его изготовления (электролитическое осаждение, механическое измельчение, восстановление руды и др.), порошок сферичной формы в объеме 2–2.5 л обойдется в 300–1200$ за упаковку. Некоторые фирмы, реализующие собственные принтеры, могут обязывать покупателя использовать порошок только их изготовления, но продавать его уже по более низкой цене. </w:t>
      </w:r>
    </w:p>
    <w:p w:rsidR="0029511D" w:rsidRDefault="0029511D" w:rsidP="00E91981">
      <w:pPr>
        <w:spacing w:line="240" w:lineRule="auto"/>
        <w:ind w:firstLine="284"/>
        <w:rPr>
          <w:sz w:val="18"/>
          <w:szCs w:val="28"/>
        </w:rPr>
      </w:pPr>
      <w:r w:rsidRPr="0029511D">
        <w:rPr>
          <w:sz w:val="18"/>
          <w:szCs w:val="28"/>
        </w:rPr>
        <w:t>Высокая стоимость также обуславливается и размером частиц порошка. Селективное лазерное сплавление предусматривает использование порошка фракцией 1-100 мкм, такой диаметр получить достаточно сложно. На рисунке 1 представлены фотогр</w:t>
      </w:r>
      <w:r w:rsidR="00F76490">
        <w:rPr>
          <w:sz w:val="18"/>
          <w:szCs w:val="28"/>
        </w:rPr>
        <w:t>афии порошка под микроскопом</w:t>
      </w:r>
      <w:r w:rsidR="00A21248">
        <w:rPr>
          <w:sz w:val="18"/>
          <w:szCs w:val="28"/>
        </w:rPr>
        <w:t xml:space="preserve"> (а)</w:t>
      </w:r>
      <w:r w:rsidRPr="0029511D">
        <w:rPr>
          <w:sz w:val="18"/>
          <w:szCs w:val="28"/>
        </w:rPr>
        <w:t xml:space="preserve">. Размер частиц </w:t>
      </w:r>
      <w:r w:rsidR="0047312F">
        <w:rPr>
          <w:sz w:val="18"/>
          <w:szCs w:val="28"/>
        </w:rPr>
        <w:t>сопоставим с размером</w:t>
      </w:r>
      <w:r w:rsidRPr="0029511D">
        <w:rPr>
          <w:sz w:val="18"/>
          <w:szCs w:val="28"/>
        </w:rPr>
        <w:t xml:space="preserve"> </w:t>
      </w:r>
      <w:r w:rsidR="0047312F">
        <w:rPr>
          <w:sz w:val="18"/>
          <w:szCs w:val="28"/>
        </w:rPr>
        <w:t>пор</w:t>
      </w:r>
      <w:r w:rsidR="00A21248">
        <w:rPr>
          <w:sz w:val="18"/>
          <w:szCs w:val="28"/>
        </w:rPr>
        <w:t xml:space="preserve"> (б)</w:t>
      </w:r>
      <w:r w:rsidRPr="0029511D">
        <w:rPr>
          <w:sz w:val="18"/>
          <w:szCs w:val="28"/>
        </w:rPr>
        <w:t xml:space="preserve"> на напечатанном из эт</w:t>
      </w:r>
      <w:r w:rsidR="00F76490">
        <w:rPr>
          <w:sz w:val="18"/>
          <w:szCs w:val="28"/>
        </w:rPr>
        <w:t>ого сырья металлическом образце.</w:t>
      </w:r>
    </w:p>
    <w:p w:rsidR="0047312F" w:rsidRDefault="0047312F" w:rsidP="00E91981">
      <w:pPr>
        <w:spacing w:line="240" w:lineRule="auto"/>
        <w:ind w:firstLine="284"/>
        <w:rPr>
          <w:sz w:val="18"/>
          <w:szCs w:val="28"/>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6"/>
      </w:tblGrid>
      <w:tr w:rsidR="0047312F" w:rsidTr="0047312F">
        <w:tc>
          <w:tcPr>
            <w:tcW w:w="4076" w:type="dxa"/>
            <w:vAlign w:val="center"/>
          </w:tcPr>
          <w:p w:rsidR="0047312F" w:rsidRDefault="0047312F" w:rsidP="0047312F">
            <w:pPr>
              <w:spacing w:line="240" w:lineRule="auto"/>
              <w:jc w:val="center"/>
              <w:rPr>
                <w:sz w:val="18"/>
                <w:szCs w:val="28"/>
              </w:rPr>
            </w:pPr>
            <w:r w:rsidRPr="0029511D">
              <w:rPr>
                <w:noProof/>
                <w:sz w:val="18"/>
                <w:szCs w:val="28"/>
                <w:lang w:eastAsia="ru-RU"/>
              </w:rPr>
              <w:drawing>
                <wp:inline distT="0" distB="0" distL="0" distR="0" wp14:anchorId="6D99EA9C" wp14:editId="44CA6413">
                  <wp:extent cx="1243584" cy="10670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рошок 40.jpeg"/>
                          <pic:cNvPicPr/>
                        </pic:nvPicPr>
                        <pic:blipFill rotWithShape="1">
                          <a:blip r:embed="rId9" cstate="print">
                            <a:extLst>
                              <a:ext uri="{28A0092B-C50C-407E-A947-70E740481C1C}">
                                <a14:useLocalDpi xmlns:a14="http://schemas.microsoft.com/office/drawing/2010/main" val="0"/>
                              </a:ext>
                            </a:extLst>
                          </a:blip>
                          <a:srcRect l="12871"/>
                          <a:stretch/>
                        </pic:blipFill>
                        <pic:spPr bwMode="auto">
                          <a:xfrm>
                            <a:off x="0" y="0"/>
                            <a:ext cx="1243615" cy="1067076"/>
                          </a:xfrm>
                          <a:prstGeom prst="rect">
                            <a:avLst/>
                          </a:prstGeom>
                          <a:ln>
                            <a:noFill/>
                          </a:ln>
                          <a:extLst>
                            <a:ext uri="{53640926-AAD7-44D8-BBD7-CCE9431645EC}">
                              <a14:shadowObscured xmlns:a14="http://schemas.microsoft.com/office/drawing/2010/main"/>
                            </a:ext>
                          </a:extLst>
                        </pic:spPr>
                      </pic:pic>
                    </a:graphicData>
                  </a:graphic>
                </wp:inline>
              </w:drawing>
            </w:r>
          </w:p>
        </w:tc>
        <w:tc>
          <w:tcPr>
            <w:tcW w:w="4076" w:type="dxa"/>
            <w:vAlign w:val="center"/>
          </w:tcPr>
          <w:p w:rsidR="0047312F" w:rsidRDefault="0047312F" w:rsidP="0047312F">
            <w:pPr>
              <w:spacing w:line="240" w:lineRule="auto"/>
              <w:jc w:val="center"/>
              <w:rPr>
                <w:sz w:val="18"/>
                <w:szCs w:val="28"/>
              </w:rPr>
            </w:pPr>
            <w:r w:rsidRPr="0029511D">
              <w:rPr>
                <w:noProof/>
                <w:sz w:val="18"/>
                <w:szCs w:val="28"/>
                <w:lang w:eastAsia="ru-RU"/>
              </w:rPr>
              <w:drawing>
                <wp:inline distT="0" distB="0" distL="0" distR="0" wp14:anchorId="236DFB0E" wp14:editId="4D450CDF">
                  <wp:extent cx="1214323" cy="1091664"/>
                  <wp:effectExtent l="0" t="0" r="508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 3 об 40.jpeg"/>
                          <pic:cNvPicPr/>
                        </pic:nvPicPr>
                        <pic:blipFill rotWithShape="1">
                          <a:blip r:embed="rId10" cstate="print">
                            <a:extLst>
                              <a:ext uri="{28A0092B-C50C-407E-A947-70E740481C1C}">
                                <a14:useLocalDpi xmlns:a14="http://schemas.microsoft.com/office/drawing/2010/main" val="0"/>
                              </a:ext>
                            </a:extLst>
                          </a:blip>
                          <a:srcRect l="16887"/>
                          <a:stretch/>
                        </pic:blipFill>
                        <pic:spPr bwMode="auto">
                          <a:xfrm>
                            <a:off x="0" y="0"/>
                            <a:ext cx="1218010" cy="1094979"/>
                          </a:xfrm>
                          <a:prstGeom prst="rect">
                            <a:avLst/>
                          </a:prstGeom>
                          <a:ln>
                            <a:noFill/>
                          </a:ln>
                          <a:extLst>
                            <a:ext uri="{53640926-AAD7-44D8-BBD7-CCE9431645EC}">
                              <a14:shadowObscured xmlns:a14="http://schemas.microsoft.com/office/drawing/2010/main"/>
                            </a:ext>
                          </a:extLst>
                        </pic:spPr>
                      </pic:pic>
                    </a:graphicData>
                  </a:graphic>
                </wp:inline>
              </w:drawing>
            </w:r>
          </w:p>
        </w:tc>
      </w:tr>
      <w:tr w:rsidR="0047312F" w:rsidTr="0047312F">
        <w:tc>
          <w:tcPr>
            <w:tcW w:w="4076" w:type="dxa"/>
            <w:vAlign w:val="center"/>
          </w:tcPr>
          <w:p w:rsidR="0047312F" w:rsidRDefault="0047312F" w:rsidP="0047312F">
            <w:pPr>
              <w:spacing w:line="240" w:lineRule="auto"/>
              <w:jc w:val="center"/>
              <w:rPr>
                <w:sz w:val="18"/>
                <w:szCs w:val="28"/>
              </w:rPr>
            </w:pPr>
            <w:r>
              <w:rPr>
                <w:sz w:val="18"/>
                <w:szCs w:val="28"/>
              </w:rPr>
              <w:t>а</w:t>
            </w:r>
          </w:p>
        </w:tc>
        <w:tc>
          <w:tcPr>
            <w:tcW w:w="4076" w:type="dxa"/>
            <w:vAlign w:val="center"/>
          </w:tcPr>
          <w:p w:rsidR="0047312F" w:rsidRDefault="0047312F" w:rsidP="0047312F">
            <w:pPr>
              <w:spacing w:line="240" w:lineRule="auto"/>
              <w:jc w:val="center"/>
              <w:rPr>
                <w:sz w:val="18"/>
                <w:szCs w:val="28"/>
              </w:rPr>
            </w:pPr>
            <w:r>
              <w:rPr>
                <w:sz w:val="18"/>
                <w:szCs w:val="28"/>
              </w:rPr>
              <w:t>б</w:t>
            </w:r>
          </w:p>
        </w:tc>
      </w:tr>
    </w:tbl>
    <w:p w:rsidR="002A6EEB" w:rsidRDefault="0047312F" w:rsidP="0047312F">
      <w:pPr>
        <w:keepNext/>
        <w:spacing w:line="240" w:lineRule="auto"/>
        <w:rPr>
          <w:sz w:val="18"/>
          <w:szCs w:val="28"/>
        </w:rPr>
      </w:pPr>
      <w:r>
        <w:rPr>
          <w:sz w:val="18"/>
          <w:szCs w:val="28"/>
        </w:rPr>
        <w:tab/>
      </w:r>
    </w:p>
    <w:p w:rsidR="0029511D" w:rsidRPr="008F5B18" w:rsidRDefault="00F76490" w:rsidP="00F76490">
      <w:pPr>
        <w:spacing w:line="240" w:lineRule="auto"/>
        <w:jc w:val="center"/>
        <w:rPr>
          <w:sz w:val="16"/>
          <w:szCs w:val="28"/>
        </w:rPr>
      </w:pPr>
      <w:r w:rsidRPr="008F5B18">
        <w:rPr>
          <w:sz w:val="16"/>
          <w:szCs w:val="28"/>
        </w:rPr>
        <w:t>Рисунок 1 –  Металлопорошок (</w:t>
      </w:r>
      <w:r w:rsidR="0047312F" w:rsidRPr="008F5B18">
        <w:rPr>
          <w:sz w:val="16"/>
          <w:szCs w:val="28"/>
        </w:rPr>
        <w:t>а</w:t>
      </w:r>
      <w:r w:rsidRPr="008F5B18">
        <w:rPr>
          <w:sz w:val="16"/>
          <w:szCs w:val="28"/>
        </w:rPr>
        <w:t>)</w:t>
      </w:r>
      <w:r w:rsidR="0047312F" w:rsidRPr="008F5B18">
        <w:rPr>
          <w:sz w:val="16"/>
          <w:szCs w:val="28"/>
        </w:rPr>
        <w:t>; поры на получившемся образце</w:t>
      </w:r>
      <w:r w:rsidRPr="008F5B18">
        <w:rPr>
          <w:sz w:val="16"/>
          <w:szCs w:val="28"/>
        </w:rPr>
        <w:t xml:space="preserve"> под микроскопом (</w:t>
      </w:r>
      <w:r w:rsidR="0047312F" w:rsidRPr="008F5B18">
        <w:rPr>
          <w:sz w:val="16"/>
          <w:szCs w:val="28"/>
        </w:rPr>
        <w:t>б</w:t>
      </w:r>
      <w:r w:rsidRPr="008F5B18">
        <w:rPr>
          <w:sz w:val="16"/>
          <w:szCs w:val="28"/>
        </w:rPr>
        <w:t>)</w:t>
      </w:r>
    </w:p>
    <w:p w:rsidR="005D3D5F" w:rsidRPr="008F5B18" w:rsidRDefault="005D3D5F" w:rsidP="005D3D5F">
      <w:pPr>
        <w:spacing w:line="240" w:lineRule="auto"/>
        <w:ind w:firstLine="284"/>
        <w:rPr>
          <w:sz w:val="18"/>
          <w:szCs w:val="28"/>
        </w:rPr>
      </w:pPr>
    </w:p>
    <w:p w:rsidR="005D3D5F" w:rsidRPr="00F76490" w:rsidRDefault="005D3D5F" w:rsidP="005D3D5F">
      <w:pPr>
        <w:spacing w:line="240" w:lineRule="auto"/>
        <w:ind w:firstLine="284"/>
        <w:rPr>
          <w:sz w:val="18"/>
          <w:szCs w:val="28"/>
        </w:rPr>
      </w:pPr>
      <w:r w:rsidRPr="0029511D">
        <w:rPr>
          <w:sz w:val="18"/>
          <w:szCs w:val="28"/>
        </w:rPr>
        <w:lastRenderedPageBreak/>
        <w:t xml:space="preserve">В качестве источника энергии применительно для технологии </w:t>
      </w:r>
      <w:r w:rsidRPr="0029511D">
        <w:rPr>
          <w:sz w:val="18"/>
          <w:szCs w:val="28"/>
          <w:lang w:val="en-US"/>
        </w:rPr>
        <w:t>SLM</w:t>
      </w:r>
      <w:r w:rsidRPr="0029511D">
        <w:rPr>
          <w:sz w:val="18"/>
          <w:szCs w:val="28"/>
        </w:rPr>
        <w:t xml:space="preserve">  применяются одна или две лазерные установки, в основном, </w:t>
      </w:r>
      <w:proofErr w:type="spellStart"/>
      <w:r w:rsidRPr="0029511D">
        <w:rPr>
          <w:sz w:val="18"/>
          <w:szCs w:val="28"/>
        </w:rPr>
        <w:t>иттербиевые</w:t>
      </w:r>
      <w:proofErr w:type="spellEnd"/>
      <w:r w:rsidRPr="0029511D">
        <w:rPr>
          <w:sz w:val="18"/>
          <w:szCs w:val="28"/>
        </w:rPr>
        <w:t xml:space="preserve"> волоконные. Использование второго лазера преследует сразу несколько целей:</w:t>
      </w:r>
    </w:p>
    <w:p w:rsidR="0029511D" w:rsidRPr="0029511D" w:rsidRDefault="0029511D" w:rsidP="002A6EEB">
      <w:pPr>
        <w:pStyle w:val="aa"/>
        <w:numPr>
          <w:ilvl w:val="0"/>
          <w:numId w:val="11"/>
        </w:numPr>
        <w:spacing w:line="240" w:lineRule="auto"/>
        <w:rPr>
          <w:sz w:val="18"/>
          <w:szCs w:val="28"/>
        </w:rPr>
      </w:pPr>
      <w:r w:rsidRPr="0029511D">
        <w:rPr>
          <w:sz w:val="18"/>
          <w:szCs w:val="28"/>
        </w:rPr>
        <w:t xml:space="preserve">увеличивается производительность </w:t>
      </w:r>
      <w:r w:rsidRPr="0029511D">
        <w:rPr>
          <w:sz w:val="18"/>
          <w:szCs w:val="28"/>
          <w:lang w:val="en-US"/>
        </w:rPr>
        <w:t>SLM</w:t>
      </w:r>
      <w:r w:rsidRPr="0029511D">
        <w:rPr>
          <w:sz w:val="18"/>
          <w:szCs w:val="28"/>
        </w:rPr>
        <w:t>-машины за счет работы сразу в двух областях;</w:t>
      </w:r>
    </w:p>
    <w:p w:rsidR="0029511D" w:rsidRPr="0029511D" w:rsidRDefault="0029511D" w:rsidP="002A6EEB">
      <w:pPr>
        <w:pStyle w:val="aa"/>
        <w:numPr>
          <w:ilvl w:val="0"/>
          <w:numId w:val="11"/>
        </w:numPr>
        <w:spacing w:line="240" w:lineRule="auto"/>
        <w:rPr>
          <w:sz w:val="18"/>
          <w:szCs w:val="28"/>
        </w:rPr>
      </w:pPr>
      <w:r w:rsidRPr="0029511D">
        <w:rPr>
          <w:sz w:val="18"/>
          <w:szCs w:val="28"/>
        </w:rPr>
        <w:t>граничные области изделия и сердцевина имеют разные термические условия плавления, есть возможность установить на лазеры два различных по параметрам режима излучения;</w:t>
      </w:r>
    </w:p>
    <w:p w:rsidR="0029511D" w:rsidRPr="0029511D" w:rsidRDefault="0029511D" w:rsidP="002A6EEB">
      <w:pPr>
        <w:pStyle w:val="aa"/>
        <w:numPr>
          <w:ilvl w:val="0"/>
          <w:numId w:val="11"/>
        </w:numPr>
        <w:spacing w:line="240" w:lineRule="auto"/>
        <w:rPr>
          <w:sz w:val="18"/>
          <w:szCs w:val="28"/>
        </w:rPr>
      </w:pPr>
      <w:r w:rsidRPr="0029511D">
        <w:rPr>
          <w:sz w:val="18"/>
          <w:szCs w:val="28"/>
        </w:rPr>
        <w:t xml:space="preserve">прогревание области сканирования одним лазером до определенной температуры и последующее плавление другим для улучшения </w:t>
      </w:r>
      <w:proofErr w:type="spellStart"/>
      <w:r w:rsidRPr="0029511D">
        <w:rPr>
          <w:sz w:val="18"/>
          <w:szCs w:val="28"/>
        </w:rPr>
        <w:t>сплавляемости</w:t>
      </w:r>
      <w:proofErr w:type="spellEnd"/>
      <w:r w:rsidRPr="0029511D">
        <w:rPr>
          <w:sz w:val="18"/>
          <w:szCs w:val="28"/>
        </w:rPr>
        <w:t xml:space="preserve"> с подложкой или предыдущим слоем;</w:t>
      </w:r>
    </w:p>
    <w:p w:rsidR="002A6EEB" w:rsidRPr="002A6EEB" w:rsidRDefault="0029511D" w:rsidP="002A6EEB">
      <w:pPr>
        <w:pStyle w:val="aa"/>
        <w:numPr>
          <w:ilvl w:val="0"/>
          <w:numId w:val="11"/>
        </w:numPr>
        <w:spacing w:line="240" w:lineRule="auto"/>
        <w:rPr>
          <w:sz w:val="18"/>
          <w:szCs w:val="28"/>
        </w:rPr>
      </w:pPr>
      <w:r w:rsidRPr="0029511D">
        <w:rPr>
          <w:sz w:val="18"/>
          <w:szCs w:val="28"/>
        </w:rPr>
        <w:t>повторная проплавка, если это необходимо.</w:t>
      </w:r>
    </w:p>
    <w:p w:rsidR="0029511D" w:rsidRDefault="0029511D" w:rsidP="002A6EEB">
      <w:pPr>
        <w:spacing w:line="240" w:lineRule="auto"/>
        <w:rPr>
          <w:sz w:val="18"/>
          <w:szCs w:val="28"/>
        </w:rPr>
      </w:pPr>
      <w:r w:rsidRPr="0029511D">
        <w:rPr>
          <w:sz w:val="18"/>
          <w:szCs w:val="28"/>
        </w:rPr>
        <w:tab/>
        <w:t xml:space="preserve">За то, каким будет на выходе изделие по качеству, как будет производиться наплавка, отвечает большое множество параметров (Рисунок 2). Среди них параметры лазерного луча, система фокусировки, режимы плавления, характеристики порошка и подложки. </w:t>
      </w:r>
    </w:p>
    <w:p w:rsidR="0029511D" w:rsidRPr="0029511D" w:rsidRDefault="0029511D" w:rsidP="005D3D5F">
      <w:pPr>
        <w:keepNext/>
        <w:jc w:val="center"/>
        <w:rPr>
          <w:sz w:val="18"/>
          <w:szCs w:val="28"/>
        </w:rPr>
      </w:pPr>
      <w:r>
        <w:rPr>
          <w:noProof/>
          <w:lang w:eastAsia="ru-RU"/>
        </w:rPr>
        <w:drawing>
          <wp:inline distT="0" distB="0" distL="0" distR="0" wp14:anchorId="2C23D822" wp14:editId="5484F9FC">
            <wp:extent cx="4726800" cy="53244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52471" t="19639" r="11937" b="6199"/>
                    <a:stretch/>
                  </pic:blipFill>
                  <pic:spPr bwMode="auto">
                    <a:xfrm>
                      <a:off x="0" y="0"/>
                      <a:ext cx="4726800" cy="5324400"/>
                    </a:xfrm>
                    <a:prstGeom prst="rect">
                      <a:avLst/>
                    </a:prstGeom>
                    <a:ln>
                      <a:noFill/>
                    </a:ln>
                    <a:extLst>
                      <a:ext uri="{53640926-AAD7-44D8-BBD7-CCE9431645EC}">
                        <a14:shadowObscured xmlns:a14="http://schemas.microsoft.com/office/drawing/2010/main"/>
                      </a:ext>
                    </a:extLst>
                  </pic:spPr>
                </pic:pic>
              </a:graphicData>
            </a:graphic>
          </wp:inline>
        </w:drawing>
      </w:r>
    </w:p>
    <w:p w:rsidR="0029511D" w:rsidRPr="008F5B18" w:rsidRDefault="0029511D" w:rsidP="002A6EEB">
      <w:pPr>
        <w:tabs>
          <w:tab w:val="left" w:pos="2984"/>
        </w:tabs>
        <w:jc w:val="center"/>
        <w:rPr>
          <w:rFonts w:eastAsia="Times New Roman"/>
          <w:sz w:val="16"/>
          <w:szCs w:val="24"/>
          <w:lang w:eastAsia="ru-RU"/>
        </w:rPr>
      </w:pPr>
      <w:r w:rsidRPr="008F5B18">
        <w:rPr>
          <w:sz w:val="16"/>
        </w:rPr>
        <w:t xml:space="preserve">Рисунок 2 – </w:t>
      </w:r>
      <w:r w:rsidRPr="008F5B18">
        <w:rPr>
          <w:rFonts w:eastAsia="Times New Roman"/>
          <w:sz w:val="16"/>
          <w:szCs w:val="24"/>
          <w:lang w:eastAsia="ru-RU"/>
        </w:rPr>
        <w:t xml:space="preserve">Основные параметры </w:t>
      </w:r>
      <w:proofErr w:type="spellStart"/>
      <w:r w:rsidRPr="008F5B18">
        <w:rPr>
          <w:rFonts w:eastAsia="Times New Roman"/>
          <w:sz w:val="16"/>
          <w:szCs w:val="24"/>
          <w:lang w:eastAsia="ru-RU"/>
        </w:rPr>
        <w:t>АдТ</w:t>
      </w:r>
      <w:proofErr w:type="spellEnd"/>
      <w:r w:rsidRPr="008F5B18">
        <w:rPr>
          <w:rFonts w:eastAsia="Times New Roman"/>
          <w:sz w:val="16"/>
          <w:szCs w:val="24"/>
          <w:lang w:eastAsia="ru-RU"/>
        </w:rPr>
        <w:t>, определяющие качество процесса, и, соответственно, «выращенного» изделия</w:t>
      </w:r>
    </w:p>
    <w:p w:rsidR="002A6EEB" w:rsidRPr="002A6EEB" w:rsidRDefault="002A6EEB" w:rsidP="002A6EEB">
      <w:pPr>
        <w:spacing w:line="240" w:lineRule="auto"/>
        <w:ind w:right="-1" w:firstLine="284"/>
        <w:rPr>
          <w:sz w:val="18"/>
          <w:szCs w:val="28"/>
        </w:rPr>
      </w:pPr>
      <w:r w:rsidRPr="002A6EEB">
        <w:rPr>
          <w:sz w:val="18"/>
          <w:szCs w:val="28"/>
        </w:rPr>
        <w:lastRenderedPageBreak/>
        <w:t xml:space="preserve">Отдельным предметом для рассмотрения является стратегия печати. Она отвечает за то, по какой траектории лазерный луч будет сплавлять металлические частицы между собой. Для разработки рациональной стратегии хода луча для печати определенного изделия необходимо использование сложных математических моделей термических условий, которые возникают в процессе печати. </w:t>
      </w:r>
    </w:p>
    <w:p w:rsidR="002A6EEB" w:rsidRDefault="002A6EEB" w:rsidP="002A6EEB">
      <w:pPr>
        <w:spacing w:line="240" w:lineRule="auto"/>
        <w:ind w:right="-1" w:firstLine="284"/>
        <w:rPr>
          <w:sz w:val="18"/>
          <w:szCs w:val="28"/>
        </w:rPr>
      </w:pPr>
      <w:r w:rsidRPr="002A6EEB">
        <w:rPr>
          <w:sz w:val="18"/>
          <w:szCs w:val="28"/>
        </w:rPr>
        <w:t xml:space="preserve">Аддитивные технологии постепенно проникают в различные области человеческой деятельности: авиа- и ракетостроение, медицина, оборонная промышленность и др. Метод селективного лазерного сплавления позволяет создавать изделия из металлов и сплавов недостижимой ранее формы с уникальной внутренней структурой, которую невозможно достичь традиционными методами металлообработки. </w:t>
      </w:r>
    </w:p>
    <w:p w:rsidR="000D13DE" w:rsidRDefault="000D13DE" w:rsidP="002A6EEB">
      <w:pPr>
        <w:spacing w:line="240" w:lineRule="auto"/>
        <w:ind w:right="-1" w:firstLine="284"/>
        <w:rPr>
          <w:sz w:val="18"/>
          <w:szCs w:val="28"/>
        </w:rPr>
      </w:pPr>
    </w:p>
    <w:p w:rsidR="00DA7578" w:rsidRPr="00DA7578" w:rsidRDefault="00DA7578" w:rsidP="00DA7578">
      <w:pPr>
        <w:spacing w:line="240" w:lineRule="auto"/>
        <w:ind w:right="-1" w:firstLine="284"/>
        <w:rPr>
          <w:i/>
          <w:sz w:val="18"/>
          <w:szCs w:val="28"/>
        </w:rPr>
      </w:pPr>
      <w:r w:rsidRPr="00DA7578">
        <w:rPr>
          <w:i/>
          <w:sz w:val="18"/>
          <w:szCs w:val="28"/>
        </w:rPr>
        <w:t>Поверхность металлических образцов</w:t>
      </w:r>
    </w:p>
    <w:p w:rsidR="00DA7578" w:rsidRDefault="00DA7578" w:rsidP="00DA7578">
      <w:pPr>
        <w:spacing w:line="240" w:lineRule="auto"/>
        <w:ind w:right="-1" w:firstLine="284"/>
        <w:rPr>
          <w:sz w:val="18"/>
          <w:szCs w:val="28"/>
        </w:rPr>
      </w:pPr>
      <w:r w:rsidRPr="00DA7578">
        <w:rPr>
          <w:sz w:val="18"/>
          <w:szCs w:val="28"/>
        </w:rPr>
        <w:tab/>
        <w:t>Для производства изделий использовался стальной порошок марки 316</w:t>
      </w:r>
      <w:r w:rsidRPr="00DA7578">
        <w:rPr>
          <w:sz w:val="18"/>
          <w:szCs w:val="28"/>
          <w:lang w:val="en-US"/>
        </w:rPr>
        <w:t>L</w:t>
      </w:r>
      <w:r w:rsidRPr="00DA7578">
        <w:rPr>
          <w:sz w:val="18"/>
          <w:szCs w:val="28"/>
        </w:rPr>
        <w:t xml:space="preserve"> производства компании </w:t>
      </w:r>
      <w:r w:rsidRPr="00DA7578">
        <w:rPr>
          <w:sz w:val="18"/>
          <w:szCs w:val="28"/>
          <w:lang w:val="en-US"/>
        </w:rPr>
        <w:t>LPW</w:t>
      </w:r>
      <w:r w:rsidRPr="00DA7578">
        <w:rPr>
          <w:sz w:val="18"/>
          <w:szCs w:val="28"/>
        </w:rPr>
        <w:t xml:space="preserve"> </w:t>
      </w:r>
      <w:r w:rsidRPr="00DA7578">
        <w:rPr>
          <w:sz w:val="18"/>
          <w:szCs w:val="28"/>
          <w:lang w:val="en-US"/>
        </w:rPr>
        <w:t>Technology</w:t>
      </w:r>
      <w:r w:rsidRPr="00DA7578">
        <w:rPr>
          <w:sz w:val="18"/>
          <w:szCs w:val="28"/>
        </w:rPr>
        <w:t xml:space="preserve">. Фотографии получены на металлографическом микроскопе Альтами МЕТ 5С и на цифровом – </w:t>
      </w:r>
      <w:proofErr w:type="spellStart"/>
      <w:r w:rsidRPr="00DA7578">
        <w:rPr>
          <w:sz w:val="18"/>
          <w:szCs w:val="28"/>
        </w:rPr>
        <w:t>eScope</w:t>
      </w:r>
      <w:proofErr w:type="spellEnd"/>
      <w:r w:rsidRPr="00DA7578">
        <w:rPr>
          <w:sz w:val="18"/>
          <w:szCs w:val="28"/>
        </w:rPr>
        <w:t xml:space="preserve"> DP-M01. Рассмотрим, влияние различных режимов работы на поверхность получившихся образцов. Какой получится структура поверхности, зависит от нескольких параметров. Напрямую влияет количество слоев в напечатанном изделии: чем больше слоев металлопорошка, тем более ребристая получится поверхность. Данную </w:t>
      </w:r>
      <w:r w:rsidR="00E722CE">
        <w:rPr>
          <w:sz w:val="18"/>
          <w:szCs w:val="28"/>
        </w:rPr>
        <w:t>закономерность</w:t>
      </w:r>
      <w:r w:rsidRPr="00DA7578">
        <w:rPr>
          <w:sz w:val="18"/>
          <w:szCs w:val="28"/>
        </w:rPr>
        <w:t xml:space="preserve"> можно проследить по фотографиям металлических образцов </w:t>
      </w:r>
      <w:r>
        <w:rPr>
          <w:sz w:val="18"/>
          <w:szCs w:val="28"/>
        </w:rPr>
        <w:t xml:space="preserve">в форме квадрата </w:t>
      </w:r>
      <w:r w:rsidRPr="00DA7578">
        <w:rPr>
          <w:sz w:val="18"/>
          <w:szCs w:val="28"/>
        </w:rPr>
        <w:t>со стороной 10 мм</w:t>
      </w:r>
      <w:r w:rsidR="00E722CE">
        <w:rPr>
          <w:sz w:val="18"/>
          <w:szCs w:val="28"/>
        </w:rPr>
        <w:t xml:space="preserve"> на рисунках</w:t>
      </w:r>
      <w:r w:rsidRPr="00DA7578">
        <w:rPr>
          <w:sz w:val="18"/>
          <w:szCs w:val="28"/>
        </w:rPr>
        <w:t xml:space="preserve"> 3</w:t>
      </w:r>
      <w:r w:rsidR="00E722CE">
        <w:rPr>
          <w:sz w:val="18"/>
          <w:szCs w:val="28"/>
        </w:rPr>
        <w:t xml:space="preserve"> и 4</w:t>
      </w:r>
      <w:r w:rsidRPr="00DA7578">
        <w:rPr>
          <w:sz w:val="18"/>
          <w:szCs w:val="28"/>
        </w:rPr>
        <w:t xml:space="preserve">. Это происходит из-за усадки детали в процессе плавления, а, конкретно, из-за образования усадочных раковин. Данный параметр можно регулировать, заранее задавая размеры изделия. Отношение получившегося размера детали к </w:t>
      </w:r>
      <w:proofErr w:type="gramStart"/>
      <w:r w:rsidRPr="00DA7578">
        <w:rPr>
          <w:sz w:val="18"/>
          <w:szCs w:val="28"/>
        </w:rPr>
        <w:t>заданному</w:t>
      </w:r>
      <w:proofErr w:type="gramEnd"/>
      <w:r w:rsidRPr="00DA7578">
        <w:rPr>
          <w:sz w:val="18"/>
          <w:szCs w:val="28"/>
        </w:rPr>
        <w:t xml:space="preserve"> называется коэффициентом усадки (линейный и объемный). Зная его, можно просчитать, насколько изделие получится меньше по какой-либо координате, и избежать непредвиденных результатов. </w:t>
      </w:r>
    </w:p>
    <w:p w:rsidR="005D3D5F" w:rsidRDefault="005D3D5F" w:rsidP="00DA7578">
      <w:pPr>
        <w:spacing w:line="240" w:lineRule="auto"/>
        <w:ind w:right="-1" w:firstLine="284"/>
        <w:rPr>
          <w:sz w:val="18"/>
          <w:szCs w:val="28"/>
        </w:rPr>
      </w:pPr>
    </w:p>
    <w:tbl>
      <w:tblPr>
        <w:tblStyle w:val="af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7"/>
        <w:gridCol w:w="2717"/>
        <w:gridCol w:w="2718"/>
      </w:tblGrid>
      <w:tr w:rsidR="005D3D5F" w:rsidTr="005D3D5F">
        <w:trPr>
          <w:jc w:val="center"/>
        </w:trPr>
        <w:tc>
          <w:tcPr>
            <w:tcW w:w="2717" w:type="dxa"/>
          </w:tcPr>
          <w:p w:rsidR="005D3D5F" w:rsidRDefault="005D3D5F" w:rsidP="005D3D5F">
            <w:pPr>
              <w:keepNext/>
              <w:spacing w:line="240" w:lineRule="auto"/>
              <w:jc w:val="center"/>
              <w:rPr>
                <w:sz w:val="18"/>
                <w:szCs w:val="28"/>
              </w:rPr>
            </w:pPr>
            <w:r w:rsidRPr="00DA7578">
              <w:rPr>
                <w:noProof/>
                <w:sz w:val="18"/>
                <w:szCs w:val="28"/>
                <w:lang w:eastAsia="ru-RU"/>
              </w:rPr>
              <w:drawing>
                <wp:inline distT="0" distB="0" distL="0" distR="0" wp14:anchorId="1C5B8970" wp14:editId="7EB44AFA">
                  <wp:extent cx="1512000" cy="1134000"/>
                  <wp:effectExtent l="0" t="0" r="0" b="9525"/>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12000" cy="1134000"/>
                          </a:xfrm>
                          <a:prstGeom prst="rect">
                            <a:avLst/>
                          </a:prstGeom>
                        </pic:spPr>
                      </pic:pic>
                    </a:graphicData>
                  </a:graphic>
                </wp:inline>
              </w:drawing>
            </w:r>
          </w:p>
        </w:tc>
        <w:tc>
          <w:tcPr>
            <w:tcW w:w="2717" w:type="dxa"/>
          </w:tcPr>
          <w:p w:rsidR="005D3D5F" w:rsidRDefault="005D3D5F" w:rsidP="005D3D5F">
            <w:pPr>
              <w:keepNext/>
              <w:spacing w:line="240" w:lineRule="auto"/>
              <w:jc w:val="center"/>
              <w:rPr>
                <w:sz w:val="18"/>
                <w:szCs w:val="28"/>
              </w:rPr>
            </w:pPr>
            <w:r w:rsidRPr="00DA7578">
              <w:rPr>
                <w:noProof/>
                <w:sz w:val="18"/>
                <w:szCs w:val="28"/>
                <w:lang w:eastAsia="ru-RU"/>
              </w:rPr>
              <w:drawing>
                <wp:inline distT="0" distB="0" distL="0" distR="0" wp14:anchorId="6F3A7307" wp14:editId="305BC1B0">
                  <wp:extent cx="1512000" cy="1134000"/>
                  <wp:effectExtent l="0" t="0" r="0" b="9525"/>
                  <wp:docPr id="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12000" cy="1134000"/>
                          </a:xfrm>
                          <a:prstGeom prst="rect">
                            <a:avLst/>
                          </a:prstGeom>
                        </pic:spPr>
                      </pic:pic>
                    </a:graphicData>
                  </a:graphic>
                </wp:inline>
              </w:drawing>
            </w:r>
          </w:p>
        </w:tc>
        <w:tc>
          <w:tcPr>
            <w:tcW w:w="2718" w:type="dxa"/>
          </w:tcPr>
          <w:p w:rsidR="005D3D5F" w:rsidRDefault="005D3D5F" w:rsidP="005D3D5F">
            <w:pPr>
              <w:keepNext/>
              <w:spacing w:line="240" w:lineRule="auto"/>
              <w:jc w:val="center"/>
              <w:rPr>
                <w:sz w:val="18"/>
                <w:szCs w:val="28"/>
              </w:rPr>
            </w:pPr>
            <w:r w:rsidRPr="00DA7578">
              <w:rPr>
                <w:noProof/>
                <w:sz w:val="18"/>
                <w:szCs w:val="28"/>
                <w:lang w:eastAsia="ru-RU"/>
              </w:rPr>
              <w:drawing>
                <wp:inline distT="0" distB="0" distL="0" distR="0" wp14:anchorId="4B225760" wp14:editId="7F7EE0ED">
                  <wp:extent cx="1522800" cy="1141200"/>
                  <wp:effectExtent l="0" t="0" r="1270" b="1905"/>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2800" cy="1141200"/>
                          </a:xfrm>
                          <a:prstGeom prst="rect">
                            <a:avLst/>
                          </a:prstGeom>
                        </pic:spPr>
                      </pic:pic>
                    </a:graphicData>
                  </a:graphic>
                </wp:inline>
              </w:drawing>
            </w:r>
          </w:p>
        </w:tc>
      </w:tr>
      <w:tr w:rsidR="005D3D5F" w:rsidTr="005D3D5F">
        <w:trPr>
          <w:jc w:val="center"/>
        </w:trPr>
        <w:tc>
          <w:tcPr>
            <w:tcW w:w="2717" w:type="dxa"/>
          </w:tcPr>
          <w:p w:rsidR="005D3D5F" w:rsidRDefault="005D3D5F" w:rsidP="005D3D5F">
            <w:pPr>
              <w:keepNext/>
              <w:spacing w:line="240" w:lineRule="auto"/>
              <w:jc w:val="center"/>
              <w:rPr>
                <w:sz w:val="18"/>
                <w:szCs w:val="28"/>
              </w:rPr>
            </w:pPr>
            <w:r>
              <w:rPr>
                <w:sz w:val="18"/>
                <w:szCs w:val="28"/>
              </w:rPr>
              <w:t>а</w:t>
            </w:r>
          </w:p>
        </w:tc>
        <w:tc>
          <w:tcPr>
            <w:tcW w:w="2717" w:type="dxa"/>
          </w:tcPr>
          <w:p w:rsidR="005D3D5F" w:rsidRDefault="005D3D5F" w:rsidP="005D3D5F">
            <w:pPr>
              <w:keepNext/>
              <w:spacing w:line="240" w:lineRule="auto"/>
              <w:jc w:val="center"/>
              <w:rPr>
                <w:sz w:val="18"/>
                <w:szCs w:val="28"/>
              </w:rPr>
            </w:pPr>
            <w:r>
              <w:rPr>
                <w:sz w:val="18"/>
                <w:szCs w:val="28"/>
              </w:rPr>
              <w:t>б</w:t>
            </w:r>
          </w:p>
        </w:tc>
        <w:tc>
          <w:tcPr>
            <w:tcW w:w="2718" w:type="dxa"/>
          </w:tcPr>
          <w:p w:rsidR="005D3D5F" w:rsidRDefault="005D3D5F" w:rsidP="005D3D5F">
            <w:pPr>
              <w:keepNext/>
              <w:spacing w:line="240" w:lineRule="auto"/>
              <w:jc w:val="center"/>
              <w:rPr>
                <w:sz w:val="18"/>
                <w:szCs w:val="28"/>
              </w:rPr>
            </w:pPr>
            <w:r>
              <w:rPr>
                <w:sz w:val="18"/>
                <w:szCs w:val="28"/>
              </w:rPr>
              <w:t>в</w:t>
            </w:r>
          </w:p>
        </w:tc>
      </w:tr>
    </w:tbl>
    <w:p w:rsidR="005D3D5F" w:rsidRPr="008F5B18" w:rsidRDefault="005D3D5F" w:rsidP="005D3D5F">
      <w:pPr>
        <w:spacing w:line="240" w:lineRule="auto"/>
        <w:ind w:right="-1" w:firstLine="284"/>
        <w:jc w:val="center"/>
        <w:rPr>
          <w:sz w:val="16"/>
          <w:szCs w:val="28"/>
        </w:rPr>
      </w:pPr>
      <w:r w:rsidRPr="008F5B18">
        <w:rPr>
          <w:sz w:val="16"/>
          <w:szCs w:val="28"/>
        </w:rPr>
        <w:t xml:space="preserve">Рисунок 3 </w:t>
      </w:r>
      <w:r w:rsidRPr="008F5B18">
        <w:rPr>
          <w:sz w:val="16"/>
        </w:rPr>
        <w:t>–</w:t>
      </w:r>
      <w:r w:rsidRPr="008F5B18">
        <w:rPr>
          <w:sz w:val="16"/>
          <w:szCs w:val="28"/>
        </w:rPr>
        <w:t xml:space="preserve"> Наружная поверхность образцов: а</w:t>
      </w:r>
      <w:r w:rsidR="0047312F" w:rsidRPr="008F5B18">
        <w:rPr>
          <w:sz w:val="16"/>
          <w:szCs w:val="28"/>
        </w:rPr>
        <w:t xml:space="preserve"> – </w:t>
      </w:r>
      <w:r w:rsidRPr="008F5B18">
        <w:rPr>
          <w:sz w:val="16"/>
          <w:szCs w:val="28"/>
        </w:rPr>
        <w:t>3 слоя порошка; б – 12 слоев порошка; в – 27 слоев порошка</w:t>
      </w:r>
    </w:p>
    <w:p w:rsidR="00DA7578" w:rsidRPr="008F5B18" w:rsidRDefault="00DA7578" w:rsidP="00DA7578">
      <w:pPr>
        <w:spacing w:line="240" w:lineRule="auto"/>
        <w:ind w:right="-1" w:firstLine="284"/>
        <w:rPr>
          <w:sz w:val="18"/>
          <w:szCs w:val="28"/>
        </w:rPr>
      </w:pPr>
    </w:p>
    <w:p w:rsidR="00DA7578" w:rsidRDefault="00DA7578" w:rsidP="00DA7578">
      <w:pPr>
        <w:spacing w:line="240" w:lineRule="auto"/>
        <w:ind w:right="-1" w:firstLine="284"/>
        <w:rPr>
          <w:sz w:val="18"/>
          <w:szCs w:val="28"/>
        </w:rPr>
      </w:pPr>
      <w:r w:rsidRPr="00DA7578">
        <w:rPr>
          <w:sz w:val="18"/>
          <w:szCs w:val="28"/>
        </w:rPr>
        <w:t xml:space="preserve">Неровность поверхности </w:t>
      </w:r>
      <w:r>
        <w:rPr>
          <w:sz w:val="18"/>
          <w:szCs w:val="28"/>
        </w:rPr>
        <w:t xml:space="preserve">получившихся </w:t>
      </w:r>
      <w:r w:rsidRPr="00DA7578">
        <w:rPr>
          <w:sz w:val="18"/>
          <w:szCs w:val="28"/>
        </w:rPr>
        <w:t>объясняется вовлечением соседних частиц в ванну плавления,</w:t>
      </w:r>
      <w:r>
        <w:rPr>
          <w:sz w:val="18"/>
          <w:szCs w:val="28"/>
        </w:rPr>
        <w:t xml:space="preserve"> возникающая во время прохождения лазера</w:t>
      </w:r>
      <w:r w:rsidRPr="00DA7578">
        <w:rPr>
          <w:sz w:val="18"/>
          <w:szCs w:val="28"/>
        </w:rPr>
        <w:t xml:space="preserve"> создается более широкая, ребристая полоса (неровность полосы наглядно видно на рисунке 4). Устраняется неровность с помощью последующей механической обработки шлифованием и полированием.</w:t>
      </w:r>
    </w:p>
    <w:p w:rsidR="0047312F" w:rsidRDefault="0047312F" w:rsidP="00DA7578">
      <w:pPr>
        <w:spacing w:line="240" w:lineRule="auto"/>
        <w:ind w:right="-1" w:firstLine="284"/>
        <w:rPr>
          <w:sz w:val="18"/>
          <w:szCs w:val="28"/>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6"/>
      </w:tblGrid>
      <w:tr w:rsidR="0047312F" w:rsidTr="0047312F">
        <w:tc>
          <w:tcPr>
            <w:tcW w:w="4076" w:type="dxa"/>
            <w:vAlign w:val="center"/>
          </w:tcPr>
          <w:p w:rsidR="0047312F" w:rsidRDefault="0047312F" w:rsidP="0047312F">
            <w:pPr>
              <w:spacing w:line="240" w:lineRule="auto"/>
              <w:ind w:right="-1"/>
              <w:jc w:val="center"/>
              <w:rPr>
                <w:sz w:val="18"/>
                <w:szCs w:val="28"/>
              </w:rPr>
            </w:pPr>
            <w:r w:rsidRPr="00DA7578">
              <w:rPr>
                <w:noProof/>
                <w:sz w:val="18"/>
                <w:szCs w:val="28"/>
                <w:lang w:eastAsia="ru-RU"/>
              </w:rPr>
              <w:drawing>
                <wp:inline distT="0" distB="0" distL="0" distR="0" wp14:anchorId="1992B51D" wp14:editId="2C3AD1BC">
                  <wp:extent cx="1561209" cy="1185062"/>
                  <wp:effectExtent l="0" t="0" r="127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15" cstate="print">
                            <a:extLst>
                              <a:ext uri="{28A0092B-C50C-407E-A947-70E740481C1C}">
                                <a14:useLocalDpi xmlns:a14="http://schemas.microsoft.com/office/drawing/2010/main" val="0"/>
                              </a:ext>
                            </a:extLst>
                          </a:blip>
                          <a:stretch>
                            <a:fillRect/>
                          </a:stretch>
                        </pic:blipFill>
                        <pic:spPr>
                          <a:xfrm rot="10800000">
                            <a:off x="0" y="0"/>
                            <a:ext cx="1565275" cy="1188148"/>
                          </a:xfrm>
                          <a:prstGeom prst="rect">
                            <a:avLst/>
                          </a:prstGeom>
                        </pic:spPr>
                      </pic:pic>
                    </a:graphicData>
                  </a:graphic>
                </wp:inline>
              </w:drawing>
            </w:r>
          </w:p>
        </w:tc>
        <w:tc>
          <w:tcPr>
            <w:tcW w:w="4076" w:type="dxa"/>
            <w:vAlign w:val="center"/>
          </w:tcPr>
          <w:p w:rsidR="0047312F" w:rsidRDefault="0047312F" w:rsidP="0047312F">
            <w:pPr>
              <w:spacing w:line="240" w:lineRule="auto"/>
              <w:ind w:right="-1"/>
              <w:jc w:val="center"/>
              <w:rPr>
                <w:sz w:val="18"/>
                <w:szCs w:val="28"/>
              </w:rPr>
            </w:pPr>
            <w:r w:rsidRPr="00DA7578">
              <w:rPr>
                <w:noProof/>
                <w:sz w:val="18"/>
                <w:szCs w:val="28"/>
                <w:lang w:eastAsia="ru-RU"/>
              </w:rPr>
              <w:drawing>
                <wp:inline distT="0" distB="0" distL="0" distR="0" wp14:anchorId="678CD59D" wp14:editId="20EBCA58">
                  <wp:extent cx="1611579" cy="1208841"/>
                  <wp:effectExtent l="0" t="0" r="825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1031_образец_торец2.jpg"/>
                          <pic:cNvPicPr/>
                        </pic:nvPicPr>
                        <pic:blipFill>
                          <a:blip r:embed="rId16" cstate="print">
                            <a:extLst>
                              <a:ext uri="{28A0092B-C50C-407E-A947-70E740481C1C}">
                                <a14:useLocalDpi xmlns:a14="http://schemas.microsoft.com/office/drawing/2010/main" val="0"/>
                              </a:ext>
                            </a:extLst>
                          </a:blip>
                          <a:stretch>
                            <a:fillRect/>
                          </a:stretch>
                        </pic:blipFill>
                        <pic:spPr>
                          <a:xfrm rot="10800000">
                            <a:off x="0" y="0"/>
                            <a:ext cx="1611579" cy="1208841"/>
                          </a:xfrm>
                          <a:prstGeom prst="rect">
                            <a:avLst/>
                          </a:prstGeom>
                        </pic:spPr>
                      </pic:pic>
                    </a:graphicData>
                  </a:graphic>
                </wp:inline>
              </w:drawing>
            </w:r>
          </w:p>
        </w:tc>
      </w:tr>
    </w:tbl>
    <w:p w:rsidR="0047312F" w:rsidRPr="00DA7578" w:rsidRDefault="0047312F" w:rsidP="00DA7578">
      <w:pPr>
        <w:spacing w:line="240" w:lineRule="auto"/>
        <w:ind w:right="-1" w:firstLine="284"/>
        <w:rPr>
          <w:sz w:val="18"/>
          <w:szCs w:val="28"/>
        </w:rPr>
      </w:pPr>
    </w:p>
    <w:p w:rsidR="00DA7578" w:rsidRPr="008F5B18" w:rsidRDefault="00DA7578" w:rsidP="0047312F">
      <w:pPr>
        <w:spacing w:line="240" w:lineRule="auto"/>
        <w:ind w:right="-1" w:firstLine="284"/>
        <w:jc w:val="center"/>
        <w:rPr>
          <w:sz w:val="18"/>
          <w:szCs w:val="28"/>
        </w:rPr>
      </w:pPr>
      <w:r w:rsidRPr="008F5B18">
        <w:rPr>
          <w:sz w:val="16"/>
          <w:szCs w:val="16"/>
        </w:rPr>
        <w:t>Рис</w:t>
      </w:r>
      <w:r w:rsidR="00E722CE" w:rsidRPr="008F5B18">
        <w:rPr>
          <w:sz w:val="16"/>
          <w:szCs w:val="16"/>
        </w:rPr>
        <w:t>унок 4</w:t>
      </w:r>
      <w:r w:rsidRPr="008F5B18">
        <w:rPr>
          <w:sz w:val="16"/>
          <w:szCs w:val="16"/>
        </w:rPr>
        <w:t xml:space="preserve"> </w:t>
      </w:r>
      <w:r w:rsidR="00E722CE" w:rsidRPr="008F5B18">
        <w:rPr>
          <w:sz w:val="16"/>
          <w:szCs w:val="16"/>
        </w:rPr>
        <w:t xml:space="preserve">– </w:t>
      </w:r>
      <w:r w:rsidRPr="008F5B18">
        <w:rPr>
          <w:sz w:val="16"/>
          <w:szCs w:val="16"/>
        </w:rPr>
        <w:t>Торцевая поверхность образцов</w:t>
      </w:r>
    </w:p>
    <w:p w:rsidR="00DA7578" w:rsidRPr="008F5B18" w:rsidRDefault="00DA7578" w:rsidP="00DA7578">
      <w:pPr>
        <w:spacing w:line="240" w:lineRule="auto"/>
        <w:ind w:right="-1" w:firstLine="284"/>
        <w:rPr>
          <w:sz w:val="18"/>
          <w:szCs w:val="28"/>
        </w:rPr>
      </w:pPr>
    </w:p>
    <w:p w:rsidR="00DA7578" w:rsidRDefault="00DA7578" w:rsidP="00DA7578">
      <w:pPr>
        <w:spacing w:line="240" w:lineRule="auto"/>
        <w:ind w:right="-1" w:firstLine="284"/>
        <w:rPr>
          <w:sz w:val="18"/>
          <w:szCs w:val="28"/>
        </w:rPr>
      </w:pPr>
      <w:r w:rsidRPr="00DA7578">
        <w:rPr>
          <w:sz w:val="18"/>
          <w:szCs w:val="28"/>
        </w:rPr>
        <w:t>Важным параметром является мощность лазера, чем выше мощность, тем более мощными будут микровзрывы, что приведет, в свою очередь, к увеличению расстояния отлета частиц. Скорость сканирования непосредственно влияет на внешний вид линии</w:t>
      </w:r>
      <w:r w:rsidR="00E722CE">
        <w:rPr>
          <w:sz w:val="18"/>
          <w:szCs w:val="28"/>
        </w:rPr>
        <w:t xml:space="preserve"> (Рисунок 5)</w:t>
      </w:r>
      <w:r w:rsidRPr="00DA7578">
        <w:rPr>
          <w:sz w:val="18"/>
          <w:szCs w:val="28"/>
        </w:rPr>
        <w:t xml:space="preserve">: высокая скорость приведет </w:t>
      </w:r>
      <w:r w:rsidRPr="00DA7578">
        <w:rPr>
          <w:sz w:val="18"/>
          <w:szCs w:val="28"/>
        </w:rPr>
        <w:lastRenderedPageBreak/>
        <w:t xml:space="preserve">к печати </w:t>
      </w:r>
      <w:r w:rsidR="00E722CE">
        <w:rPr>
          <w:sz w:val="18"/>
          <w:szCs w:val="28"/>
        </w:rPr>
        <w:t xml:space="preserve">за один проход лазера </w:t>
      </w:r>
      <w:r w:rsidRPr="00DA7578">
        <w:rPr>
          <w:sz w:val="18"/>
          <w:szCs w:val="28"/>
        </w:rPr>
        <w:t xml:space="preserve">тонких </w:t>
      </w:r>
      <w:r w:rsidR="00E722CE">
        <w:rPr>
          <w:sz w:val="18"/>
          <w:szCs w:val="28"/>
        </w:rPr>
        <w:t>треков</w:t>
      </w:r>
      <w:r w:rsidRPr="00DA7578">
        <w:rPr>
          <w:sz w:val="18"/>
          <w:szCs w:val="28"/>
        </w:rPr>
        <w:t xml:space="preserve">, </w:t>
      </w:r>
      <w:r w:rsidR="00E722CE">
        <w:rPr>
          <w:sz w:val="18"/>
          <w:szCs w:val="28"/>
        </w:rPr>
        <w:t>менее высокая скорость</w:t>
      </w:r>
      <w:r w:rsidRPr="00DA7578">
        <w:rPr>
          <w:sz w:val="18"/>
          <w:szCs w:val="28"/>
        </w:rPr>
        <w:t xml:space="preserve"> обеспечит создание </w:t>
      </w:r>
      <w:r w:rsidR="00E722CE">
        <w:rPr>
          <w:sz w:val="18"/>
          <w:szCs w:val="28"/>
        </w:rPr>
        <w:t>треков</w:t>
      </w:r>
      <w:r w:rsidRPr="00DA7578">
        <w:rPr>
          <w:sz w:val="18"/>
          <w:szCs w:val="28"/>
        </w:rPr>
        <w:t xml:space="preserve"> </w:t>
      </w:r>
      <w:r w:rsidR="00E722CE">
        <w:rPr>
          <w:sz w:val="18"/>
          <w:szCs w:val="28"/>
        </w:rPr>
        <w:t xml:space="preserve">большей </w:t>
      </w:r>
      <w:r w:rsidRPr="00DA7578">
        <w:rPr>
          <w:sz w:val="18"/>
          <w:szCs w:val="28"/>
        </w:rPr>
        <w:t>тол</w:t>
      </w:r>
      <w:r w:rsidR="00E722CE">
        <w:rPr>
          <w:sz w:val="18"/>
          <w:szCs w:val="28"/>
        </w:rPr>
        <w:t>щины</w:t>
      </w:r>
      <w:r w:rsidRPr="00DA7578">
        <w:rPr>
          <w:sz w:val="18"/>
          <w:szCs w:val="28"/>
        </w:rPr>
        <w:t xml:space="preserve">. </w:t>
      </w:r>
    </w:p>
    <w:p w:rsidR="0047312F" w:rsidRDefault="0047312F" w:rsidP="00DA7578">
      <w:pPr>
        <w:spacing w:line="240" w:lineRule="auto"/>
        <w:ind w:right="-1" w:firstLine="284"/>
        <w:rPr>
          <w:sz w:val="18"/>
          <w:szCs w:val="28"/>
        </w:rPr>
      </w:pPr>
    </w:p>
    <w:tbl>
      <w:tblPr>
        <w:tblStyle w:val="af4"/>
        <w:tblpPr w:leftFromText="180" w:rightFromText="180" w:vertAnchor="text" w:horzAnchor="margin" w:tblpXSpec="center" w:tblpY="-3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2619"/>
      </w:tblGrid>
      <w:tr w:rsidR="0047312F" w:rsidRPr="00DA7578" w:rsidTr="0047312F">
        <w:trPr>
          <w:trHeight w:val="248"/>
        </w:trPr>
        <w:tc>
          <w:tcPr>
            <w:tcW w:w="2802" w:type="dxa"/>
            <w:vAlign w:val="center"/>
          </w:tcPr>
          <w:p w:rsidR="0047312F" w:rsidRPr="00DA7578" w:rsidRDefault="0047312F" w:rsidP="0047312F">
            <w:pPr>
              <w:spacing w:line="240" w:lineRule="auto"/>
              <w:ind w:right="-1"/>
              <w:rPr>
                <w:sz w:val="18"/>
                <w:szCs w:val="28"/>
              </w:rPr>
            </w:pPr>
            <w:r w:rsidRPr="0047312F">
              <w:rPr>
                <w:sz w:val="14"/>
                <w:szCs w:val="28"/>
              </w:rPr>
              <w:t xml:space="preserve">        </w:t>
            </w:r>
            <w:r>
              <w:rPr>
                <w:sz w:val="14"/>
                <w:szCs w:val="28"/>
              </w:rPr>
              <w:t xml:space="preserve">     </w:t>
            </w:r>
            <w:r w:rsidRPr="0047312F">
              <w:rPr>
                <w:sz w:val="14"/>
                <w:szCs w:val="28"/>
              </w:rPr>
              <w:t xml:space="preserve">  Тонкий слой порошка</w:t>
            </w:r>
          </w:p>
        </w:tc>
        <w:tc>
          <w:tcPr>
            <w:tcW w:w="2619" w:type="dxa"/>
            <w:vAlign w:val="center"/>
          </w:tcPr>
          <w:p w:rsidR="0047312F" w:rsidRPr="00DA7578" w:rsidRDefault="0047312F" w:rsidP="0047312F">
            <w:pPr>
              <w:spacing w:line="240" w:lineRule="auto"/>
              <w:ind w:right="-1"/>
              <w:jc w:val="center"/>
              <w:rPr>
                <w:sz w:val="18"/>
                <w:szCs w:val="28"/>
              </w:rPr>
            </w:pPr>
            <w:r>
              <w:rPr>
                <w:sz w:val="16"/>
                <w:szCs w:val="28"/>
              </w:rPr>
              <w:t xml:space="preserve">       </w:t>
            </w:r>
            <w:r w:rsidRPr="0047312F">
              <w:rPr>
                <w:sz w:val="14"/>
                <w:szCs w:val="28"/>
              </w:rPr>
              <w:t>Толстый слой порошка</w:t>
            </w:r>
          </w:p>
        </w:tc>
      </w:tr>
    </w:tbl>
    <w:p w:rsidR="00E722CE" w:rsidRDefault="00E722CE" w:rsidP="00DA7578">
      <w:pPr>
        <w:spacing w:line="240" w:lineRule="auto"/>
        <w:ind w:right="-1" w:firstLine="284"/>
        <w:rPr>
          <w:sz w:val="18"/>
          <w:szCs w:val="28"/>
        </w:rPr>
      </w:pPr>
    </w:p>
    <w:p w:rsidR="00E722CE" w:rsidRDefault="00A03E7B" w:rsidP="00DA7578">
      <w:pPr>
        <w:spacing w:line="240" w:lineRule="auto"/>
        <w:ind w:right="-1" w:firstLine="284"/>
        <w:rPr>
          <w:sz w:val="18"/>
          <w:szCs w:val="28"/>
        </w:rPr>
      </w:pPr>
      <w:r w:rsidRPr="00DA7578">
        <w:rPr>
          <w:noProof/>
          <w:sz w:val="18"/>
          <w:szCs w:val="28"/>
          <w:lang w:eastAsia="ru-RU"/>
        </w:rPr>
        <w:drawing>
          <wp:anchor distT="0" distB="0" distL="114300" distR="114300" simplePos="0" relativeHeight="251681792" behindDoc="0" locked="0" layoutInCell="1" allowOverlap="1" wp14:anchorId="00C04830" wp14:editId="6B9E1288">
            <wp:simplePos x="0" y="0"/>
            <wp:positionH relativeFrom="column">
              <wp:posOffset>2747010</wp:posOffset>
            </wp:positionH>
            <wp:positionV relativeFrom="paragraph">
              <wp:posOffset>27940</wp:posOffset>
            </wp:positionV>
            <wp:extent cx="1558290" cy="1169670"/>
            <wp:effectExtent l="0" t="0" r="3810" b="0"/>
            <wp:wrapNone/>
            <wp:docPr id="1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rot="10800000">
                      <a:off x="0" y="0"/>
                      <a:ext cx="1558290" cy="1169670"/>
                    </a:xfrm>
                    <a:prstGeom prst="rect">
                      <a:avLst/>
                    </a:prstGeom>
                  </pic:spPr>
                </pic:pic>
              </a:graphicData>
            </a:graphic>
            <wp14:sizeRelH relativeFrom="page">
              <wp14:pctWidth>0</wp14:pctWidth>
            </wp14:sizeRelH>
            <wp14:sizeRelV relativeFrom="page">
              <wp14:pctHeight>0</wp14:pctHeight>
            </wp14:sizeRelV>
          </wp:anchor>
        </w:drawing>
      </w:r>
      <w:r w:rsidR="000D13DE" w:rsidRPr="00DA7578">
        <w:rPr>
          <w:noProof/>
          <w:sz w:val="18"/>
          <w:szCs w:val="28"/>
          <w:lang w:eastAsia="ru-RU"/>
        </w:rPr>
        <mc:AlternateContent>
          <mc:Choice Requires="wpg">
            <w:drawing>
              <wp:anchor distT="0" distB="0" distL="114300" distR="114300" simplePos="0" relativeHeight="251682816" behindDoc="0" locked="0" layoutInCell="1" allowOverlap="1" wp14:anchorId="2A39D4FC" wp14:editId="07AC8405">
                <wp:simplePos x="0" y="0"/>
                <wp:positionH relativeFrom="column">
                  <wp:posOffset>2747645</wp:posOffset>
                </wp:positionH>
                <wp:positionV relativeFrom="paragraph">
                  <wp:posOffset>69850</wp:posOffset>
                </wp:positionV>
                <wp:extent cx="375920" cy="231775"/>
                <wp:effectExtent l="0" t="0" r="24130" b="34925"/>
                <wp:wrapNone/>
                <wp:docPr id="58" name="Группа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920" cy="231775"/>
                          <a:chOff x="10075" y="14025"/>
                          <a:chExt cx="592" cy="365"/>
                        </a:xfrm>
                      </wpg:grpSpPr>
                      <wps:wsp>
                        <wps:cNvPr id="59" name="AutoShape 28"/>
                        <wps:cNvCnPr>
                          <a:cxnSpLocks noChangeShapeType="1"/>
                        </wps:cNvCnPr>
                        <wps:spPr bwMode="auto">
                          <a:xfrm>
                            <a:off x="10123" y="14181"/>
                            <a:ext cx="0" cy="209"/>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60" name="AutoShape 29"/>
                        <wps:cNvCnPr>
                          <a:cxnSpLocks noChangeShapeType="1"/>
                        </wps:cNvCnPr>
                        <wps:spPr bwMode="auto">
                          <a:xfrm>
                            <a:off x="10616" y="14166"/>
                            <a:ext cx="0" cy="224"/>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cNvPr id="61" name="Group 30"/>
                        <wpg:cNvGrpSpPr>
                          <a:grpSpLocks/>
                        </wpg:cNvGrpSpPr>
                        <wpg:grpSpPr bwMode="auto">
                          <a:xfrm>
                            <a:off x="10123" y="14281"/>
                            <a:ext cx="493" cy="0"/>
                            <a:chOff x="1444" y="5385"/>
                            <a:chExt cx="493" cy="0"/>
                          </a:xfrm>
                        </wpg:grpSpPr>
                        <wps:wsp>
                          <wps:cNvPr id="62" name="AutoShape 31"/>
                          <wps:cNvCnPr>
                            <a:cxnSpLocks noChangeShapeType="1"/>
                          </wps:cNvCnPr>
                          <wps:spPr bwMode="auto">
                            <a:xfrm>
                              <a:off x="1444" y="5385"/>
                              <a:ext cx="253" cy="0"/>
                            </a:xfrm>
                            <a:prstGeom prst="straightConnector1">
                              <a:avLst/>
                            </a:prstGeom>
                            <a:noFill/>
                            <a:ln w="9525">
                              <a:solidFill>
                                <a:schemeClr val="tx1">
                                  <a:lumMod val="100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63" name="AutoShape 32"/>
                          <wps:cNvCnPr>
                            <a:cxnSpLocks noChangeShapeType="1"/>
                          </wps:cNvCnPr>
                          <wps:spPr bwMode="auto">
                            <a:xfrm>
                              <a:off x="1684" y="5385"/>
                              <a:ext cx="253" cy="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g:grpSp>
                      <wps:wsp>
                        <wps:cNvPr id="64" name="Text Box 33"/>
                        <wps:cNvSpPr txBox="1">
                          <a:spLocks noChangeArrowheads="1"/>
                        </wps:cNvSpPr>
                        <wps:spPr bwMode="auto">
                          <a:xfrm>
                            <a:off x="10075" y="14025"/>
                            <a:ext cx="592" cy="3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8" o:spid="_x0000_s1026" style="position:absolute;left:0;text-align:left;margin-left:216.35pt;margin-top:5.5pt;width:29.6pt;height:18.25pt;z-index:251682816" coordorigin="10075,14025" coordsize="592,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">
                <v:shapetype id="_x0000_t32" coordsize="21600,21600" o:spt="32" o:oned="t" path="m,l21600,21600e" filled="f">
                  <v:path arrowok="t" fillok="f" o:connecttype="none"/>
                  <o:lock v:ext="edit" shapetype="t"/>
                </v:shapetype>
                <v:shape id="AutoShape 28" o:spid="_x0000_s1027" type="#_x0000_t32" style="position:absolute;left:10123;top:14181;width:0;height:2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YqsQAAADbAAAADwAAAGRycy9kb3ducmV2LnhtbESPQWvCQBSE7wX/w/IEb3Wj0mCiq0ih&#10;IHiq9eDxkX0m0ezbmN3Etb++Wyj0OMzMN8x6G0wjBupcbVnBbJqAIC6srrlUcPr6eF2CcB5ZY2OZ&#10;FDzJwXYzelljru2DP2k4+lJECLscFVTet7mUrqjIoJvaljh6F9sZ9FF2pdQdPiLcNHKeJKk0WHNc&#10;qLCl94qK27E3CobzNfSH/jLf7UOd3bIUvxf3VKnJOOxWIDwF/x/+a++1grcMfr/EH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9ZiqxAAAANsAAAAPAAAAAAAAAAAA&#10;AAAAAKECAABkcnMvZG93bnJldi54bWxQSwUGAAAAAAQABAD5AAAAkgMAAAAA&#10;" strokecolor="black [3213]"/>
                <v:shape id="AutoShape 29" o:spid="_x0000_s1028" type="#_x0000_t32" style="position:absolute;left:10616;top:14166;width:0;height:2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P7isEAAADbAAAADwAAAGRycy9kb3ducmV2LnhtbERPu2rDMBTdC/kHcQPdajkOmMaNEkyh&#10;EMiUtEPGi3X9aKwrx5IdNV9fDYWOh/Pe7oPpxUyj6ywrWCUpCOLK6o4bBV+fHy+vIJxH1thbJgU/&#10;5GC/WzxtsdD2zieaz74RMYRdgQpa74dCSle1ZNAldiCOXG1Hgz7CsZF6xHsMN73M0jSXBjuODS0O&#10;9N5SdT1PRsF8+Q7Tcaqz8hC6zXWT42N9y5V6XobyDYSn4P/Ff+6DVpDH9fFL/AFy9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o/uKwQAAANsAAAAPAAAAAAAAAAAAAAAA&#10;AKECAABkcnMvZG93bnJldi54bWxQSwUGAAAAAAQABAD5AAAAjwMAAAAA&#10;" strokecolor="black [3213]"/>
                <v:group id="Group 30" o:spid="_x0000_s1029" style="position:absolute;left:10123;top:14281;width:493;height:0" coordorigin="1444,5385" coordsize="49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AutoShape 31" o:spid="_x0000_s1030" type="#_x0000_t32" style="position:absolute;left:144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Yx9sQAAADbAAAADwAAAGRycy9kb3ducmV2LnhtbESPS2vCQBSF90L/w3AL7nRSg6/UUUSo&#10;CnXjA8TdbeY2Cc3cCZkxxn/vFASXh/P4OLNFa0rRUO0Kywo++hEI4tTqgjMFp+NXbwLCeWSNpWVS&#10;cCcHi/lbZ4aJtjfeU3PwmQgj7BJUkHtfJVK6NCeDrm8r4uD92tqgD7LOpK7xFsZNKQdRNJIGCw6E&#10;HCta5ZT+Ha4mcGkTj38u6+a6Og+HcbybLr+PWqnue7v8BOGp9a/ws73VCkYD+P8SfoCc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pjH2xAAAANsAAAAPAAAAAAAAAAAA&#10;AAAAAKECAABkcnMvZG93bnJldi54bWxQSwUGAAAAAAQABAD5AAAAkgMAAAAA&#10;" strokecolor="black [3213]">
                    <v:stroke startarrow="block"/>
                  </v:shape>
                  <v:shape id="AutoShape 32" o:spid="_x0000_s1031" type="#_x0000_t32" style="position:absolute;left:168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x1ncUAAADbAAAADwAAAGRycy9kb3ducmV2LnhtbESPzWrDMBCE74W8g9hAb42cFEJxo4T8&#10;EAg9NU5L6W2xtpYba+VIiu2+fRUo9DjMzDfMYjXYRnTkQ+1YwXSSgSAuna65UvB22j88gQgRWWPj&#10;mBT8UIDVcnS3wFy7no/UFbESCcIhRwUmxjaXMpSGLIaJa4mT9+W8xZikr6T22Ce4beQsy+bSYs1p&#10;wWBLW0PlubhaBU330l/er98Xs3vtTsX249NsfKvU/XhYP4OINMT/8F/7oBXMH+H2Jf0A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Ux1ncUAAADbAAAADwAAAAAAAAAA&#10;AAAAAAChAgAAZHJzL2Rvd25yZXYueG1sUEsFBgAAAAAEAAQA+QAAAJMDAAAAAA==&#10;" strokecolor="black [3213]">
                    <v:stroke endarrow="block"/>
                  </v:shape>
                </v:group>
                <v:shapetype id="_x0000_t202" coordsize="21600,21600" o:spt="202" path="m,l,21600r21600,l21600,xe">
                  <v:stroke joinstyle="miter"/>
                  <v:path gradientshapeok="t" o:connecttype="rect"/>
                </v:shapetype>
                <v:shape id="Text Box 33" o:spid="_x0000_s1032" type="#_x0000_t202" style="position:absolute;left:10075;top:14025;width:592;height:3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v:textbox>
                </v:shape>
              </v:group>
            </w:pict>
          </mc:Fallback>
        </mc:AlternateContent>
      </w:r>
      <w:r w:rsidR="000D13DE" w:rsidRPr="00DA7578">
        <w:rPr>
          <w:noProof/>
          <w:sz w:val="18"/>
          <w:szCs w:val="28"/>
          <w:lang w:eastAsia="ru-RU"/>
        </w:rPr>
        <mc:AlternateContent>
          <mc:Choice Requires="wpg">
            <w:drawing>
              <wp:anchor distT="0" distB="0" distL="114300" distR="114300" simplePos="0" relativeHeight="251683840" behindDoc="0" locked="0" layoutInCell="1" allowOverlap="1" wp14:anchorId="00515756" wp14:editId="4B903577">
                <wp:simplePos x="0" y="0"/>
                <wp:positionH relativeFrom="column">
                  <wp:posOffset>880110</wp:posOffset>
                </wp:positionH>
                <wp:positionV relativeFrom="paragraph">
                  <wp:posOffset>69850</wp:posOffset>
                </wp:positionV>
                <wp:extent cx="375920" cy="231775"/>
                <wp:effectExtent l="0" t="0" r="24130" b="34925"/>
                <wp:wrapNone/>
                <wp:docPr id="65" name="Группа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920" cy="231775"/>
                          <a:chOff x="10075" y="14025"/>
                          <a:chExt cx="592" cy="365"/>
                        </a:xfrm>
                      </wpg:grpSpPr>
                      <wps:wsp>
                        <wps:cNvPr id="66" name="AutoShape 35"/>
                        <wps:cNvCnPr>
                          <a:cxnSpLocks noChangeShapeType="1"/>
                        </wps:cNvCnPr>
                        <wps:spPr bwMode="auto">
                          <a:xfrm>
                            <a:off x="10123" y="14181"/>
                            <a:ext cx="0" cy="209"/>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67" name="AutoShape 36"/>
                        <wps:cNvCnPr>
                          <a:cxnSpLocks noChangeShapeType="1"/>
                        </wps:cNvCnPr>
                        <wps:spPr bwMode="auto">
                          <a:xfrm>
                            <a:off x="10616" y="14166"/>
                            <a:ext cx="0" cy="224"/>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cNvPr id="68" name="Group 37"/>
                        <wpg:cNvGrpSpPr>
                          <a:grpSpLocks/>
                        </wpg:cNvGrpSpPr>
                        <wpg:grpSpPr bwMode="auto">
                          <a:xfrm>
                            <a:off x="10123" y="14281"/>
                            <a:ext cx="493" cy="0"/>
                            <a:chOff x="1444" y="5385"/>
                            <a:chExt cx="493" cy="0"/>
                          </a:xfrm>
                        </wpg:grpSpPr>
                        <wps:wsp>
                          <wps:cNvPr id="69" name="AutoShape 38"/>
                          <wps:cNvCnPr>
                            <a:cxnSpLocks noChangeShapeType="1"/>
                          </wps:cNvCnPr>
                          <wps:spPr bwMode="auto">
                            <a:xfrm>
                              <a:off x="1444" y="5385"/>
                              <a:ext cx="253" cy="0"/>
                            </a:xfrm>
                            <a:prstGeom prst="straightConnector1">
                              <a:avLst/>
                            </a:prstGeom>
                            <a:noFill/>
                            <a:ln w="9525">
                              <a:solidFill>
                                <a:schemeClr val="tx1">
                                  <a:lumMod val="100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70" name="AutoShape 39"/>
                          <wps:cNvCnPr>
                            <a:cxnSpLocks noChangeShapeType="1"/>
                          </wps:cNvCnPr>
                          <wps:spPr bwMode="auto">
                            <a:xfrm>
                              <a:off x="1684" y="5385"/>
                              <a:ext cx="253" cy="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g:grpSp>
                      <wps:wsp>
                        <wps:cNvPr id="71" name="Text Box 40"/>
                        <wps:cNvSpPr txBox="1">
                          <a:spLocks noChangeArrowheads="1"/>
                        </wps:cNvSpPr>
                        <wps:spPr bwMode="auto">
                          <a:xfrm>
                            <a:off x="10075" y="14025"/>
                            <a:ext cx="592" cy="3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65" o:spid="_x0000_s1033" style="position:absolute;left:0;text-align:left;margin-left:69.3pt;margin-top:5.5pt;width:29.6pt;height:18.25pt;z-index:251683840" coordorigin="10075,14025" coordsize="592,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">
                <v:shape id="AutoShape 35" o:spid="_x0000_s1034" type="#_x0000_t32" style="position:absolute;left:10123;top:14181;width:0;height:2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bGZcMAAADbAAAADwAAAGRycy9kb3ducmV2LnhtbESPQWsCMRSE7wX/Q3iCt5pVIdTVKCIU&#10;hJ5qe/D42Dx3Vzcv6ya7pv31jSD0OMzMN8x6G20jBup87VjDbJqBIC6cqbnU8P31/voGwgdkg41j&#10;0vBDHrab0csac+Pu/EnDMZQiQdjnqKEKoc2l9EVFFv3UtcTJO7vOYkiyK6Xp8J7gtpHzLFPSYs1p&#10;ocKW9hUV12NvNQynS+w/+vN8d4j18rpU+Lu4Ka0n47hbgQgUw3/42T4YDUrB40v6AXL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GxmXDAAAA2wAAAA8AAAAAAAAAAAAA&#10;AAAAoQIAAGRycy9kb3ducmV2LnhtbFBLBQYAAAAABAAEAPkAAACRAwAAAAA=&#10;" strokecolor="black [3213]"/>
                <v:shape id="AutoShape 36" o:spid="_x0000_s1035" type="#_x0000_t32" style="position:absolute;left:10616;top:14166;width:0;height:2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pj/sMAAADbAAAADwAAAGRycy9kb3ducmV2LnhtbESPQWvCQBSE7wX/w/IEb3WjQtToKlIo&#10;CD1VPXh8ZJ9JNPs2Zjdx21/fLQgeh5n5hllvg6lFT62rLCuYjBMQxLnVFRcKTsfP9wUI55E11pZJ&#10;wQ852G4Gb2vMtH3wN/UHX4gIYZehgtL7JpPS5SUZdGPbEEfvYluDPsq2kLrFR4SbWk6TJJUGK44L&#10;JTb0UVJ+O3RGQX++hu6ru0x3+1Atb8sUf2f3VKnRMOxWIDwF/wo/23utIJ3D/5f4A+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KY/7DAAAA2wAAAA8AAAAAAAAAAAAA&#10;AAAAoQIAAGRycy9kb3ducmV2LnhtbFBLBQYAAAAABAAEAPkAAACRAwAAAAA=&#10;" strokecolor="black [3213]"/>
                <v:group id="Group 37" o:spid="_x0000_s1036" style="position:absolute;left:10123;top:14281;width:493;height:0" coordorigin="1444,5385" coordsize="49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AutoShape 38" o:spid="_x0000_s1037" type="#_x0000_t32" style="position:absolute;left:144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Kjh8QAAADbAAAADwAAAGRycy9kb3ducmV2LnhtbESPS2vCQBSF9wX/w3CF7nSiwVfqKCJY&#10;hbpRC8XdNXObBDN3QmaM8d87BaHLw3l8nPmyNaVoqHaFZQWDfgSCOLW64EzB92nTm4JwHlljaZkU&#10;PMjBctF5m2Oi7Z0P1Bx9JsIIuwQV5N5XiZQuzcmg69uKOHi/tjbog6wzqWu8h3FTymEUjaXBggMh&#10;x4rWOaXX480ELm3jyeX82dzWP6NRHO9nq6+TVuq9264+QHhq/X/41d5pBeMZ/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AqOHxAAAANsAAAAPAAAAAAAAAAAA&#10;AAAAAKECAABkcnMvZG93bnJldi54bWxQSwUGAAAAAAQABAD5AAAAkgMAAAAA&#10;" strokecolor="black [3213]">
                    <v:stroke startarrow="block"/>
                  </v:shape>
                  <v:shape id="AutoShape 39" o:spid="_x0000_s1038" type="#_x0000_t32" style="position:absolute;left:168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d9N8IAAADbAAAADwAAAGRycy9kb3ducmV2LnhtbERPz2vCMBS+D/wfwhO8zXQ7uFGN4hyD&#10;4cnViXh7NM+m2rzUJLbdf78cBjt+fL8Xq8E2oiMfascKnqYZCOLS6ZorBd/7j8dXECEia2wck4If&#10;CrBajh4WmGvX8xd1RaxECuGQowITY5tLGUpDFsPUtcSJOztvMSboK6k99incNvI5y2bSYs2pwWBL&#10;G0PltbhbBU237W+H++Vm3nfdvtgcT+bNt0pNxsN6DiLSEP/Ff+5PreAlrU9f0g+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Ed9N8IAAADbAAAADwAAAAAAAAAAAAAA&#10;AAChAgAAZHJzL2Rvd25yZXYueG1sUEsFBgAAAAAEAAQA+QAAAJADAAAAAA==&#10;" strokecolor="black [3213]">
                    <v:stroke endarrow="block"/>
                  </v:shape>
                </v:group>
                <v:shape id="Text Box 40" o:spid="_x0000_s1039" type="#_x0000_t202" style="position:absolute;left:10075;top:14025;width:592;height:3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OVwsMA&#10;AADbAAAADwAAAGRycy9kb3ducmV2LnhtbESPW4vCMBSE3wX/QziCb2uiuF6qUURZ2KcVr+DboTm2&#10;xeakNFnb/febhQUfh5n5hlmuW1uKJ9W+cKxhOFAgiFNnCs40nE8fbzMQPiAbLB2Thh/ysF51O0tM&#10;jGv4QM9jyESEsE9QQx5ClUjp05ws+oGriKN3d7XFEGWdSVNjE+G2lCOlJtJiwXEhx4q2OaWP47fV&#10;cPm6365jtc929r1qXKsk27nUut9rNwsQgdrwCv+3P42G6RD+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OVwsMAAADbAAAADwAAAAAAAAAAAAAAAACYAgAAZHJzL2Rv&#10;d25yZXYueG1sUEsFBgAAAAAEAAQA9QAAAIgDAAAAAA==&#10;" filled="f" stroked="f">
                  <v:textbo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v:textbox>
                </v:shape>
              </v:group>
            </w:pict>
          </mc:Fallback>
        </mc:AlternateContent>
      </w:r>
      <w:r w:rsidR="00E722CE" w:rsidRPr="00DA7578">
        <w:rPr>
          <w:noProof/>
          <w:sz w:val="18"/>
          <w:szCs w:val="28"/>
          <w:lang w:eastAsia="ru-RU"/>
        </w:rPr>
        <w:drawing>
          <wp:anchor distT="0" distB="0" distL="114300" distR="114300" simplePos="0" relativeHeight="251680768" behindDoc="0" locked="0" layoutInCell="1" allowOverlap="1" wp14:anchorId="765FEB0C" wp14:editId="58C92B43">
            <wp:simplePos x="0" y="0"/>
            <wp:positionH relativeFrom="column">
              <wp:posOffset>859155</wp:posOffset>
            </wp:positionH>
            <wp:positionV relativeFrom="paragraph">
              <wp:posOffset>26670</wp:posOffset>
            </wp:positionV>
            <wp:extent cx="1557655" cy="1168400"/>
            <wp:effectExtent l="0" t="0" r="4445" b="0"/>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57655" cy="1168400"/>
                    </a:xfrm>
                    <a:prstGeom prst="rect">
                      <a:avLst/>
                    </a:prstGeom>
                  </pic:spPr>
                </pic:pic>
              </a:graphicData>
            </a:graphic>
            <wp14:sizeRelH relativeFrom="page">
              <wp14:pctWidth>0</wp14:pctWidth>
            </wp14:sizeRelH>
            <wp14:sizeRelV relativeFrom="page">
              <wp14:pctHeight>0</wp14:pctHeight>
            </wp14:sizeRelV>
          </wp:anchor>
        </w:drawing>
      </w: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A03E7B" w:rsidRDefault="00A03E7B" w:rsidP="00DA7578">
      <w:pPr>
        <w:spacing w:line="240" w:lineRule="auto"/>
        <w:ind w:right="-1" w:firstLine="284"/>
        <w:rPr>
          <w:sz w:val="18"/>
          <w:szCs w:val="28"/>
        </w:rPr>
      </w:pPr>
    </w:p>
    <w:p w:rsidR="00A03E7B" w:rsidRDefault="00A03E7B"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A03E7B" w:rsidP="00DA7578">
      <w:pPr>
        <w:spacing w:line="240" w:lineRule="auto"/>
        <w:ind w:right="-1" w:firstLine="284"/>
        <w:rPr>
          <w:sz w:val="18"/>
          <w:szCs w:val="28"/>
        </w:rPr>
      </w:pPr>
      <w:r w:rsidRPr="00A03E7B">
        <w:rPr>
          <w:noProof/>
          <w:sz w:val="18"/>
          <w:szCs w:val="28"/>
          <w:lang w:eastAsia="ru-RU"/>
        </w:rPr>
        <mc:AlternateContent>
          <mc:Choice Requires="wps">
            <w:drawing>
              <wp:anchor distT="0" distB="0" distL="114300" distR="114300" simplePos="0" relativeHeight="251688960" behindDoc="0" locked="0" layoutInCell="1" allowOverlap="1" wp14:anchorId="388D8594" wp14:editId="284A493F">
                <wp:simplePos x="0" y="0"/>
                <wp:positionH relativeFrom="column">
                  <wp:posOffset>2746604</wp:posOffset>
                </wp:positionH>
                <wp:positionV relativeFrom="paragraph">
                  <wp:posOffset>12116</wp:posOffset>
                </wp:positionV>
                <wp:extent cx="1719072" cy="234086"/>
                <wp:effectExtent l="0" t="0" r="0" b="0"/>
                <wp:wrapNone/>
                <wp:docPr id="74" name="Поле 74"/>
                <wp:cNvGraphicFramePr/>
                <a:graphic xmlns:a="http://schemas.openxmlformats.org/drawingml/2006/main">
                  <a:graphicData uri="http://schemas.microsoft.com/office/word/2010/wordprocessingShape">
                    <wps:wsp>
                      <wps:cNvSpPr txBox="1"/>
                      <wps:spPr>
                        <a:xfrm>
                          <a:off x="0" y="0"/>
                          <a:ext cx="1719072" cy="23408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3E7B" w:rsidRPr="00A03E7B" w:rsidRDefault="00A03E7B" w:rsidP="00A03E7B">
                            <w:pPr>
                              <w:rPr>
                                <w:sz w:val="14"/>
                                <w:szCs w:val="14"/>
                              </w:rPr>
                            </w:pPr>
                            <w:r w:rsidRPr="00A03E7B">
                              <w:rPr>
                                <w:sz w:val="14"/>
                                <w:szCs w:val="14"/>
                              </w:rPr>
                              <w:t>Уменьшение скорости сканирования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74" o:spid="_x0000_s1040" type="#_x0000_t202" style="position:absolute;left:0;text-align:left;margin-left:216.25pt;margin-top:.95pt;width:135.35pt;height:18.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" fillcolor="white [3201]" stroked="f" strokeweight=".5pt">
                <v:textbox>
                  <w:txbxContent>
                    <w:p w:rsidR="00A03E7B" w:rsidRPr="00A03E7B" w:rsidRDefault="00A03E7B" w:rsidP="00A03E7B">
                      <w:pPr>
                        <w:rPr>
                          <w:sz w:val="14"/>
                          <w:szCs w:val="14"/>
                        </w:rPr>
                      </w:pPr>
                      <w:r w:rsidRPr="00A03E7B">
                        <w:rPr>
                          <w:sz w:val="14"/>
                          <w:szCs w:val="14"/>
                        </w:rPr>
                        <w:t>Уменьшение скорости сканирования</w:t>
                      </w:r>
                    </w:p>
                  </w:txbxContent>
                </v:textbox>
              </v:shape>
            </w:pict>
          </mc:Fallback>
        </mc:AlternateContent>
      </w:r>
      <w:r>
        <w:rPr>
          <w:noProof/>
          <w:sz w:val="18"/>
          <w:szCs w:val="28"/>
          <w:lang w:eastAsia="ru-RU"/>
        </w:rPr>
        <mc:AlternateContent>
          <mc:Choice Requires="wps">
            <w:drawing>
              <wp:anchor distT="0" distB="0" distL="114300" distR="114300" simplePos="0" relativeHeight="251685888" behindDoc="0" locked="0" layoutInCell="1" allowOverlap="1" wp14:anchorId="44E8BE7E" wp14:editId="2FE0C1FD">
                <wp:simplePos x="0" y="0"/>
                <wp:positionH relativeFrom="column">
                  <wp:posOffset>816762</wp:posOffset>
                </wp:positionH>
                <wp:positionV relativeFrom="paragraph">
                  <wp:posOffset>13563</wp:posOffset>
                </wp:positionV>
                <wp:extent cx="1719072" cy="234086"/>
                <wp:effectExtent l="0" t="0" r="0" b="0"/>
                <wp:wrapNone/>
                <wp:docPr id="73" name="Поле 73"/>
                <wp:cNvGraphicFramePr/>
                <a:graphic xmlns:a="http://schemas.openxmlformats.org/drawingml/2006/main">
                  <a:graphicData uri="http://schemas.microsoft.com/office/word/2010/wordprocessingShape">
                    <wps:wsp>
                      <wps:cNvSpPr txBox="1"/>
                      <wps:spPr>
                        <a:xfrm>
                          <a:off x="0" y="0"/>
                          <a:ext cx="1719072" cy="23408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3E7B" w:rsidRPr="00A03E7B" w:rsidRDefault="00A03E7B">
                            <w:pPr>
                              <w:rPr>
                                <w:sz w:val="14"/>
                                <w:szCs w:val="14"/>
                              </w:rPr>
                            </w:pPr>
                            <w:r w:rsidRPr="00A03E7B">
                              <w:rPr>
                                <w:sz w:val="14"/>
                                <w:szCs w:val="14"/>
                              </w:rPr>
                              <w:t>Уменьшение скорости сканирования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73" o:spid="_x0000_s1041" type="#_x0000_t202" style="position:absolute;left:0;text-align:left;margin-left:64.3pt;margin-top:1.05pt;width:135.35pt;height:18.4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" fillcolor="white [3201]" stroked="f" strokeweight=".5pt">
                <v:textbox>
                  <w:txbxContent>
                    <w:p w:rsidR="00A03E7B" w:rsidRPr="00A03E7B" w:rsidRDefault="00A03E7B">
                      <w:pPr>
                        <w:rPr>
                          <w:sz w:val="14"/>
                          <w:szCs w:val="14"/>
                        </w:rPr>
                      </w:pPr>
                      <w:r w:rsidRPr="00A03E7B">
                        <w:rPr>
                          <w:sz w:val="14"/>
                          <w:szCs w:val="14"/>
                        </w:rPr>
                        <w:t>Уменьшение скорости сканирования</w:t>
                      </w:r>
                    </w:p>
                  </w:txbxContent>
                </v:textbox>
              </v:shape>
            </w:pict>
          </mc:Fallback>
        </mc:AlternateContent>
      </w:r>
    </w:p>
    <w:p w:rsidR="00A03E7B" w:rsidRDefault="00A03E7B" w:rsidP="0047312F">
      <w:pPr>
        <w:spacing w:line="240" w:lineRule="auto"/>
        <w:ind w:right="-1" w:firstLine="284"/>
        <w:rPr>
          <w:sz w:val="18"/>
          <w:szCs w:val="28"/>
        </w:rPr>
      </w:pPr>
      <w:r w:rsidRPr="00A03E7B">
        <w:rPr>
          <w:noProof/>
          <w:sz w:val="18"/>
          <w:szCs w:val="28"/>
          <w:lang w:eastAsia="ru-RU"/>
        </w:rPr>
        <mc:AlternateContent>
          <mc:Choice Requires="wps">
            <w:drawing>
              <wp:anchor distT="0" distB="0" distL="114300" distR="114300" simplePos="0" relativeHeight="251689984" behindDoc="0" locked="0" layoutInCell="1" allowOverlap="1" wp14:anchorId="4CFAA8FA" wp14:editId="47315AFB">
                <wp:simplePos x="0" y="0"/>
                <wp:positionH relativeFrom="column">
                  <wp:posOffset>2746299</wp:posOffset>
                </wp:positionH>
                <wp:positionV relativeFrom="paragraph">
                  <wp:posOffset>48260</wp:posOffset>
                </wp:positionV>
                <wp:extent cx="1557655" cy="0"/>
                <wp:effectExtent l="0" t="76200" r="23495" b="95250"/>
                <wp:wrapNone/>
                <wp:docPr id="75" name="Прямая со стрелкой 75"/>
                <wp:cNvGraphicFramePr/>
                <a:graphic xmlns:a="http://schemas.openxmlformats.org/drawingml/2006/main">
                  <a:graphicData uri="http://schemas.microsoft.com/office/word/2010/wordprocessingShape">
                    <wps:wsp>
                      <wps:cNvCnPr/>
                      <wps:spPr>
                        <a:xfrm>
                          <a:off x="0" y="0"/>
                          <a:ext cx="1557655" cy="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5" o:spid="_x0000_s1026" type="#_x0000_t32" style="position:absolute;margin-left:216.25pt;margin-top:3.8pt;width:122.65pt;height:0;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" strokecolor="red">
                <v:stroke endarrow="block"/>
              </v:shape>
            </w:pict>
          </mc:Fallback>
        </mc:AlternateContent>
      </w:r>
      <w:r>
        <w:rPr>
          <w:noProof/>
          <w:sz w:val="18"/>
          <w:szCs w:val="28"/>
          <w:lang w:eastAsia="ru-RU"/>
        </w:rPr>
        <mc:AlternateContent>
          <mc:Choice Requires="wps">
            <w:drawing>
              <wp:anchor distT="0" distB="0" distL="114300" distR="114300" simplePos="0" relativeHeight="251686912" behindDoc="0" locked="0" layoutInCell="1" allowOverlap="1" wp14:anchorId="4B7C390F" wp14:editId="77A5C12C">
                <wp:simplePos x="0" y="0"/>
                <wp:positionH relativeFrom="column">
                  <wp:posOffset>860425</wp:posOffset>
                </wp:positionH>
                <wp:positionV relativeFrom="paragraph">
                  <wp:posOffset>50038</wp:posOffset>
                </wp:positionV>
                <wp:extent cx="1558138" cy="0"/>
                <wp:effectExtent l="0" t="76200" r="23495" b="95250"/>
                <wp:wrapNone/>
                <wp:docPr id="72" name="Прямая со стрелкой 72"/>
                <wp:cNvGraphicFramePr/>
                <a:graphic xmlns:a="http://schemas.openxmlformats.org/drawingml/2006/main">
                  <a:graphicData uri="http://schemas.microsoft.com/office/word/2010/wordprocessingShape">
                    <wps:wsp>
                      <wps:cNvCnPr/>
                      <wps:spPr>
                        <a:xfrm>
                          <a:off x="0" y="0"/>
                          <a:ext cx="1558138" cy="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2" o:spid="_x0000_s1026" type="#_x0000_t32" style="position:absolute;margin-left:67.75pt;margin-top:3.95pt;width:122.7pt;height:0;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" strokecolor="red">
                <v:stroke endarrow="block"/>
              </v:shape>
            </w:pict>
          </mc:Fallback>
        </mc:AlternateContent>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6"/>
      </w:tblGrid>
      <w:tr w:rsidR="0047312F" w:rsidTr="0047312F">
        <w:tc>
          <w:tcPr>
            <w:tcW w:w="4076" w:type="dxa"/>
            <w:vAlign w:val="center"/>
          </w:tcPr>
          <w:p w:rsidR="0047312F" w:rsidRDefault="0047312F" w:rsidP="0047312F">
            <w:pPr>
              <w:spacing w:line="240" w:lineRule="auto"/>
              <w:ind w:right="-1"/>
              <w:jc w:val="center"/>
              <w:rPr>
                <w:sz w:val="18"/>
                <w:szCs w:val="28"/>
              </w:rPr>
            </w:pPr>
            <w:r>
              <w:rPr>
                <w:sz w:val="18"/>
                <w:szCs w:val="28"/>
              </w:rPr>
              <w:t xml:space="preserve">                             а</w:t>
            </w:r>
          </w:p>
        </w:tc>
        <w:tc>
          <w:tcPr>
            <w:tcW w:w="4076" w:type="dxa"/>
            <w:vAlign w:val="center"/>
          </w:tcPr>
          <w:p w:rsidR="0047312F" w:rsidRDefault="0047312F" w:rsidP="0047312F">
            <w:pPr>
              <w:spacing w:line="240" w:lineRule="auto"/>
              <w:ind w:right="-1"/>
              <w:rPr>
                <w:sz w:val="18"/>
                <w:szCs w:val="28"/>
              </w:rPr>
            </w:pPr>
            <w:r>
              <w:rPr>
                <w:sz w:val="18"/>
                <w:szCs w:val="28"/>
              </w:rPr>
              <w:t xml:space="preserve">                                б</w:t>
            </w:r>
          </w:p>
        </w:tc>
      </w:tr>
    </w:tbl>
    <w:p w:rsidR="0047312F" w:rsidRPr="00E722CE" w:rsidRDefault="0047312F" w:rsidP="00931D4D">
      <w:pPr>
        <w:spacing w:line="240" w:lineRule="auto"/>
        <w:ind w:right="-1"/>
        <w:rPr>
          <w:sz w:val="18"/>
          <w:szCs w:val="28"/>
        </w:rPr>
      </w:pPr>
    </w:p>
    <w:p w:rsidR="00DA7578" w:rsidRPr="008F5B18" w:rsidRDefault="00DA7578" w:rsidP="000D13DE">
      <w:pPr>
        <w:spacing w:line="240" w:lineRule="auto"/>
        <w:ind w:right="-1" w:firstLine="284"/>
        <w:jc w:val="center"/>
        <w:rPr>
          <w:sz w:val="16"/>
          <w:szCs w:val="28"/>
        </w:rPr>
      </w:pPr>
      <w:r w:rsidRPr="008F5B18">
        <w:rPr>
          <w:sz w:val="16"/>
          <w:szCs w:val="28"/>
        </w:rPr>
        <w:t>Рис</w:t>
      </w:r>
      <w:r w:rsidR="00A03E7B" w:rsidRPr="008F5B18">
        <w:rPr>
          <w:sz w:val="16"/>
          <w:szCs w:val="28"/>
        </w:rPr>
        <w:t>унок 5</w:t>
      </w:r>
      <w:r w:rsidR="0002104F" w:rsidRPr="008F5B18">
        <w:rPr>
          <w:sz w:val="16"/>
          <w:szCs w:val="16"/>
        </w:rPr>
        <w:t xml:space="preserve"> – </w:t>
      </w:r>
      <w:r w:rsidRPr="008F5B18">
        <w:rPr>
          <w:sz w:val="16"/>
          <w:szCs w:val="28"/>
        </w:rPr>
        <w:t xml:space="preserve">Фотографии </w:t>
      </w:r>
      <w:r w:rsidR="000D13DE" w:rsidRPr="008F5B18">
        <w:rPr>
          <w:sz w:val="16"/>
          <w:szCs w:val="28"/>
        </w:rPr>
        <w:t>треков</w:t>
      </w:r>
      <w:r w:rsidRPr="008F5B18">
        <w:rPr>
          <w:sz w:val="16"/>
          <w:szCs w:val="28"/>
        </w:rPr>
        <w:t>, полученных за одно прохождение лазерного луча по металлопорошку</w:t>
      </w:r>
      <w:r w:rsidR="005D3D5F" w:rsidRPr="008F5B18">
        <w:rPr>
          <w:sz w:val="16"/>
          <w:szCs w:val="28"/>
        </w:rPr>
        <w:t xml:space="preserve"> с </w:t>
      </w:r>
      <w:r w:rsidR="000D13DE" w:rsidRPr="008F5B18">
        <w:rPr>
          <w:sz w:val="16"/>
          <w:szCs w:val="28"/>
        </w:rPr>
        <w:t>разными скоростями</w:t>
      </w:r>
    </w:p>
    <w:p w:rsidR="00DA7578" w:rsidRPr="008F5B18" w:rsidRDefault="00DA7578" w:rsidP="00DA7578">
      <w:pPr>
        <w:spacing w:line="240" w:lineRule="auto"/>
        <w:ind w:right="-1" w:firstLine="284"/>
        <w:rPr>
          <w:sz w:val="18"/>
          <w:szCs w:val="28"/>
        </w:rPr>
      </w:pPr>
    </w:p>
    <w:p w:rsidR="00DA7578" w:rsidRDefault="00DA7578" w:rsidP="00DA7578">
      <w:pPr>
        <w:spacing w:line="240" w:lineRule="auto"/>
        <w:ind w:right="-1" w:firstLine="284"/>
        <w:rPr>
          <w:sz w:val="18"/>
          <w:szCs w:val="28"/>
        </w:rPr>
      </w:pPr>
      <w:r w:rsidRPr="00DA7578">
        <w:rPr>
          <w:sz w:val="18"/>
          <w:szCs w:val="28"/>
        </w:rPr>
        <w:t xml:space="preserve">Порошок, уложенный </w:t>
      </w:r>
      <w:r w:rsidR="000D13DE">
        <w:rPr>
          <w:sz w:val="18"/>
          <w:szCs w:val="28"/>
        </w:rPr>
        <w:t>толстым слоем</w:t>
      </w:r>
      <w:r w:rsidR="00A21248">
        <w:rPr>
          <w:sz w:val="18"/>
          <w:szCs w:val="28"/>
        </w:rPr>
        <w:t xml:space="preserve"> (Рисунок 5 (</w:t>
      </w:r>
      <w:r w:rsidR="0047312F">
        <w:rPr>
          <w:sz w:val="18"/>
          <w:szCs w:val="28"/>
        </w:rPr>
        <w:t>б</w:t>
      </w:r>
      <w:r w:rsidR="00A21248">
        <w:rPr>
          <w:sz w:val="18"/>
          <w:szCs w:val="28"/>
        </w:rPr>
        <w:t>)</w:t>
      </w:r>
      <w:r w:rsidR="00A03E7B">
        <w:rPr>
          <w:sz w:val="18"/>
          <w:szCs w:val="28"/>
        </w:rPr>
        <w:t>)</w:t>
      </w:r>
      <w:r w:rsidRPr="00DA7578">
        <w:rPr>
          <w:sz w:val="18"/>
          <w:szCs w:val="28"/>
        </w:rPr>
        <w:t>, имеет свойство собираться в «шарики»</w:t>
      </w:r>
      <w:r w:rsidR="000D13DE">
        <w:rPr>
          <w:sz w:val="18"/>
          <w:szCs w:val="28"/>
        </w:rPr>
        <w:t xml:space="preserve"> (называемое «</w:t>
      </w:r>
      <w:proofErr w:type="spellStart"/>
      <w:r w:rsidR="000D13DE">
        <w:rPr>
          <w:sz w:val="18"/>
          <w:szCs w:val="28"/>
        </w:rPr>
        <w:t>сфероидизацией</w:t>
      </w:r>
      <w:proofErr w:type="spellEnd"/>
      <w:r w:rsidR="000D13DE">
        <w:rPr>
          <w:sz w:val="18"/>
          <w:szCs w:val="28"/>
        </w:rPr>
        <w:t>»),</w:t>
      </w:r>
      <w:r w:rsidRPr="00DA7578">
        <w:rPr>
          <w:sz w:val="18"/>
          <w:szCs w:val="28"/>
        </w:rPr>
        <w:t xml:space="preserve"> потому что не успевает за короткое время</w:t>
      </w:r>
      <w:r w:rsidR="000D13DE">
        <w:rPr>
          <w:sz w:val="18"/>
          <w:szCs w:val="28"/>
        </w:rPr>
        <w:t xml:space="preserve"> сканирования лазера</w:t>
      </w:r>
      <w:r w:rsidRPr="00DA7578">
        <w:rPr>
          <w:sz w:val="18"/>
          <w:szCs w:val="28"/>
        </w:rPr>
        <w:t xml:space="preserve"> приплавляться к </w:t>
      </w:r>
      <w:r w:rsidR="00A21248">
        <w:rPr>
          <w:sz w:val="18"/>
          <w:szCs w:val="28"/>
        </w:rPr>
        <w:t>подложке, в отличие от треков на рисунке 5 (а) а силы поверхностного</w:t>
      </w:r>
      <w:r w:rsidRPr="00DA7578">
        <w:rPr>
          <w:sz w:val="18"/>
          <w:szCs w:val="28"/>
        </w:rPr>
        <w:t xml:space="preserve"> натяжения</w:t>
      </w:r>
      <w:r w:rsidR="000D13DE">
        <w:rPr>
          <w:sz w:val="18"/>
          <w:szCs w:val="28"/>
        </w:rPr>
        <w:t xml:space="preserve"> жидкости</w:t>
      </w:r>
      <w:r w:rsidRPr="00DA7578">
        <w:rPr>
          <w:sz w:val="18"/>
          <w:szCs w:val="28"/>
        </w:rPr>
        <w:t xml:space="preserve"> заставляют принимать именно такую форму. </w:t>
      </w:r>
    </w:p>
    <w:p w:rsidR="000D13DE" w:rsidRPr="00DA7578" w:rsidRDefault="000D13DE" w:rsidP="00DA7578">
      <w:pPr>
        <w:spacing w:line="240" w:lineRule="auto"/>
        <w:ind w:right="-1" w:firstLine="284"/>
        <w:rPr>
          <w:sz w:val="18"/>
          <w:szCs w:val="28"/>
        </w:rPr>
      </w:pPr>
    </w:p>
    <w:p w:rsidR="00DA7578" w:rsidRPr="00DA7578" w:rsidRDefault="000D13DE" w:rsidP="00DA7578">
      <w:pPr>
        <w:spacing w:line="240" w:lineRule="auto"/>
        <w:ind w:right="-1" w:firstLine="284"/>
        <w:rPr>
          <w:i/>
          <w:sz w:val="18"/>
          <w:szCs w:val="28"/>
        </w:rPr>
      </w:pPr>
      <w:r>
        <w:rPr>
          <w:i/>
          <w:sz w:val="18"/>
          <w:szCs w:val="28"/>
        </w:rPr>
        <w:t>Металлографический анализ структуры образцов</w:t>
      </w:r>
    </w:p>
    <w:p w:rsidR="00DA7578" w:rsidRPr="00DA7578" w:rsidRDefault="00DA7578" w:rsidP="00DA7578">
      <w:pPr>
        <w:spacing w:line="240" w:lineRule="auto"/>
        <w:ind w:right="-1" w:firstLine="284"/>
        <w:rPr>
          <w:sz w:val="18"/>
          <w:szCs w:val="28"/>
        </w:rPr>
      </w:pPr>
      <w:r w:rsidRPr="00A40934">
        <w:rPr>
          <w:sz w:val="18"/>
          <w:szCs w:val="28"/>
        </w:rPr>
        <w:t>Анализ изменения структуры изделий в зависимости от различных параметров произведен на пяти образцах.</w:t>
      </w:r>
      <w:r w:rsidRPr="00DA7578">
        <w:rPr>
          <w:sz w:val="18"/>
          <w:szCs w:val="28"/>
        </w:rPr>
        <w:t xml:space="preserve"> Основной характеристикой образцов, обуславливающих их качество и пригодность для изготовления металлических изделий, является пористость. Для выявления соотношения объема пор к объему металла в исследуемом образце, сначала необходимо измерить массу на специальных точных весах. Образец из стали марки 316</w:t>
      </w:r>
      <w:r w:rsidRPr="00DA7578">
        <w:rPr>
          <w:sz w:val="18"/>
          <w:szCs w:val="28"/>
          <w:lang w:val="en-US"/>
        </w:rPr>
        <w:t>L</w:t>
      </w:r>
      <w:r w:rsidRPr="00DA7578">
        <w:rPr>
          <w:sz w:val="18"/>
          <w:szCs w:val="28"/>
        </w:rPr>
        <w:t xml:space="preserve"> в форме прямоугольного параллелепипеда со стороной квадрата в основании 10 мм и высотой 4 мм весит 3,2 г, плотность – 8 г/см</w:t>
      </w:r>
      <w:r w:rsidRPr="00DA7578">
        <w:rPr>
          <w:sz w:val="18"/>
          <w:szCs w:val="28"/>
          <w:vertAlign w:val="superscript"/>
        </w:rPr>
        <w:t>3</w:t>
      </w:r>
      <w:r w:rsidRPr="00DA7578">
        <w:rPr>
          <w:sz w:val="18"/>
          <w:szCs w:val="28"/>
        </w:rPr>
        <w:t xml:space="preserve"> (табличное значение). Плотность определяется специальным прибором – пикнометром, представляющим собой сосуд, заполненный водой, с проградуированной в единицах объема шкалой. Образец помещается в сосуд и по разнице начального и конечного объемов определяется объем образца, а далее по известному соотношению </w:t>
      </w:r>
      <m:oMath>
        <m:r>
          <w:rPr>
            <w:rFonts w:ascii="Cambria Math" w:hAnsi="Cambria Math"/>
            <w:sz w:val="18"/>
            <w:szCs w:val="28"/>
          </w:rPr>
          <m:t xml:space="preserve">m=ρV </m:t>
        </m:r>
      </m:oMath>
      <w:r w:rsidRPr="00DA7578">
        <w:rPr>
          <w:sz w:val="18"/>
          <w:szCs w:val="28"/>
        </w:rPr>
        <w:t xml:space="preserve"> определяется плотность. Величина отклонения плотности от табличной в меньшую сторону, в полученных методом </w:t>
      </w:r>
      <w:r w:rsidRPr="00DA7578">
        <w:rPr>
          <w:sz w:val="18"/>
          <w:szCs w:val="28"/>
          <w:lang w:val="en-US"/>
        </w:rPr>
        <w:t>SLM</w:t>
      </w:r>
      <w:r w:rsidRPr="00DA7578">
        <w:rPr>
          <w:sz w:val="18"/>
          <w:szCs w:val="28"/>
        </w:rPr>
        <w:t xml:space="preserve"> образцах, будет свидетельствовать об увеличении их пористости. </w:t>
      </w:r>
    </w:p>
    <w:p w:rsidR="00DA7578" w:rsidRDefault="00DA7578" w:rsidP="00DA7578">
      <w:pPr>
        <w:spacing w:line="240" w:lineRule="auto"/>
        <w:ind w:right="-1" w:firstLine="284"/>
        <w:rPr>
          <w:sz w:val="18"/>
          <w:szCs w:val="28"/>
        </w:rPr>
      </w:pPr>
      <w:r w:rsidRPr="00DA7578">
        <w:rPr>
          <w:sz w:val="18"/>
          <w:szCs w:val="28"/>
        </w:rPr>
        <w:t xml:space="preserve">Рассмотрим </w:t>
      </w:r>
      <w:r w:rsidR="00523759">
        <w:rPr>
          <w:sz w:val="18"/>
          <w:szCs w:val="28"/>
        </w:rPr>
        <w:t xml:space="preserve">изменение структуры металлических изделий в зависимости от изменения </w:t>
      </w:r>
      <w:r w:rsidR="00781E7B">
        <w:rPr>
          <w:sz w:val="18"/>
          <w:szCs w:val="28"/>
        </w:rPr>
        <w:t>режимов нап</w:t>
      </w:r>
      <w:r w:rsidR="00523759">
        <w:rPr>
          <w:sz w:val="18"/>
          <w:szCs w:val="28"/>
        </w:rPr>
        <w:t>лавки</w:t>
      </w:r>
      <w:r w:rsidRPr="00DA7578">
        <w:rPr>
          <w:sz w:val="18"/>
          <w:szCs w:val="28"/>
        </w:rPr>
        <w:t xml:space="preserve"> на конкретных примерах. Все образцы были получены методом селективного лазерного сплавления</w:t>
      </w:r>
      <w:r w:rsidR="00872142">
        <w:rPr>
          <w:sz w:val="18"/>
          <w:szCs w:val="28"/>
        </w:rPr>
        <w:t>, (сканирование производилось с одинаковой скоростью)</w:t>
      </w:r>
      <w:r w:rsidRPr="00DA7578">
        <w:rPr>
          <w:sz w:val="18"/>
          <w:szCs w:val="28"/>
        </w:rPr>
        <w:t xml:space="preserve">, далее были разрезаны поперек линий наплавки, произведена обработка </w:t>
      </w:r>
      <w:r w:rsidR="00523759">
        <w:rPr>
          <w:sz w:val="18"/>
          <w:szCs w:val="28"/>
        </w:rPr>
        <w:t>на шлифовальной машине; полирование</w:t>
      </w:r>
      <w:r w:rsidRPr="00DA7578">
        <w:rPr>
          <w:sz w:val="18"/>
          <w:szCs w:val="28"/>
        </w:rPr>
        <w:t xml:space="preserve"> и травление не проводились. Об</w:t>
      </w:r>
      <w:r w:rsidR="00523759">
        <w:rPr>
          <w:sz w:val="18"/>
          <w:szCs w:val="28"/>
        </w:rPr>
        <w:t>разец №1, как видно по рисунку 6</w:t>
      </w:r>
      <w:r w:rsidRPr="00DA7578">
        <w:rPr>
          <w:sz w:val="18"/>
          <w:szCs w:val="28"/>
        </w:rPr>
        <w:t>, обладает очень высокой пористостью порядка 40%, по типу она открытая. Открытый характер пор позволяет газам и жидкостям проникать внутрь изделия. Полученная структура неприемлема в большинстве изделий.</w:t>
      </w:r>
      <w:r w:rsidR="00781E7B">
        <w:rPr>
          <w:sz w:val="18"/>
          <w:szCs w:val="28"/>
        </w:rPr>
        <w:t xml:space="preserve"> </w:t>
      </w:r>
      <w:r w:rsidR="00872142">
        <w:rPr>
          <w:sz w:val="18"/>
          <w:szCs w:val="28"/>
        </w:rPr>
        <w:t>Высокая пористость обуславливается малой мощностью излучения</w:t>
      </w:r>
      <w:r w:rsidR="00A40934">
        <w:rPr>
          <w:sz w:val="18"/>
          <w:szCs w:val="28"/>
        </w:rPr>
        <w:t>, недостаточной для полного расплавления частиц.</w:t>
      </w:r>
    </w:p>
    <w:p w:rsidR="00523759" w:rsidRDefault="00523759" w:rsidP="00DA7578">
      <w:pPr>
        <w:spacing w:line="240" w:lineRule="auto"/>
        <w:ind w:right="-1" w:firstLine="284"/>
        <w:rPr>
          <w:sz w:val="18"/>
          <w:szCs w:val="28"/>
        </w:rPr>
      </w:pPr>
      <w:r w:rsidRPr="00DA7578">
        <w:rPr>
          <w:noProof/>
          <w:sz w:val="18"/>
          <w:szCs w:val="28"/>
          <w:lang w:eastAsia="ru-RU"/>
        </w:rPr>
        <w:drawing>
          <wp:anchor distT="0" distB="0" distL="114300" distR="114300" simplePos="0" relativeHeight="251692032" behindDoc="0" locked="0" layoutInCell="1" allowOverlap="1" wp14:anchorId="6F850A44" wp14:editId="5DE7C3D8">
            <wp:simplePos x="0" y="0"/>
            <wp:positionH relativeFrom="column">
              <wp:posOffset>1402258</wp:posOffset>
            </wp:positionH>
            <wp:positionV relativeFrom="paragraph">
              <wp:posOffset>114477</wp:posOffset>
            </wp:positionV>
            <wp:extent cx="2345438" cy="1199693"/>
            <wp:effectExtent l="0" t="0" r="0" b="635"/>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030 (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48179" cy="1201095"/>
                    </a:xfrm>
                    <a:prstGeom prst="rect">
                      <a:avLst/>
                    </a:prstGeom>
                  </pic:spPr>
                </pic:pic>
              </a:graphicData>
            </a:graphic>
            <wp14:sizeRelH relativeFrom="page">
              <wp14:pctWidth>0</wp14:pctWidth>
            </wp14:sizeRelH>
            <wp14:sizeRelV relativeFrom="page">
              <wp14:pctHeight>0</wp14:pctHeight>
            </wp14:sizeRelV>
          </wp:anchor>
        </w:drawing>
      </w: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DA7578" w:rsidRPr="00DA7578" w:rsidRDefault="00DA7578" w:rsidP="00781E7B">
      <w:pPr>
        <w:spacing w:line="240" w:lineRule="auto"/>
        <w:ind w:right="-1"/>
        <w:rPr>
          <w:b/>
          <w:i/>
          <w:sz w:val="18"/>
          <w:szCs w:val="28"/>
        </w:rPr>
      </w:pPr>
    </w:p>
    <w:p w:rsidR="00781E7B" w:rsidRDefault="00781E7B" w:rsidP="00DA7578">
      <w:pPr>
        <w:spacing w:line="240" w:lineRule="auto"/>
        <w:ind w:right="-1" w:firstLine="284"/>
        <w:rPr>
          <w:b/>
          <w:i/>
          <w:sz w:val="18"/>
          <w:szCs w:val="28"/>
        </w:rPr>
      </w:pPr>
    </w:p>
    <w:p w:rsidR="00781E7B" w:rsidRDefault="00781E7B" w:rsidP="00DA7578">
      <w:pPr>
        <w:spacing w:line="240" w:lineRule="auto"/>
        <w:ind w:right="-1" w:firstLine="284"/>
        <w:rPr>
          <w:b/>
          <w:i/>
          <w:sz w:val="18"/>
          <w:szCs w:val="28"/>
        </w:rPr>
      </w:pPr>
    </w:p>
    <w:p w:rsidR="00781E7B" w:rsidRDefault="00781E7B" w:rsidP="00DA7578">
      <w:pPr>
        <w:spacing w:line="240" w:lineRule="auto"/>
        <w:ind w:right="-1" w:firstLine="284"/>
        <w:rPr>
          <w:b/>
          <w:i/>
          <w:sz w:val="18"/>
          <w:szCs w:val="28"/>
        </w:rPr>
      </w:pPr>
    </w:p>
    <w:p w:rsidR="00781E7B" w:rsidRPr="00872142" w:rsidRDefault="00781E7B" w:rsidP="00781E7B">
      <w:pPr>
        <w:spacing w:line="240" w:lineRule="auto"/>
        <w:ind w:right="-1" w:firstLine="284"/>
        <w:jc w:val="center"/>
        <w:rPr>
          <w:b/>
          <w:sz w:val="16"/>
          <w:szCs w:val="28"/>
        </w:rPr>
      </w:pPr>
    </w:p>
    <w:p w:rsidR="00DA7578" w:rsidRPr="008F5B18" w:rsidRDefault="00872142" w:rsidP="00781E7B">
      <w:pPr>
        <w:spacing w:line="240" w:lineRule="auto"/>
        <w:ind w:right="-1" w:firstLine="284"/>
        <w:jc w:val="center"/>
        <w:rPr>
          <w:sz w:val="16"/>
          <w:szCs w:val="28"/>
        </w:rPr>
      </w:pPr>
      <w:r w:rsidRPr="008F5B18">
        <w:rPr>
          <w:sz w:val="16"/>
          <w:szCs w:val="28"/>
        </w:rPr>
        <w:t>Рисунок 6</w:t>
      </w:r>
      <w:r w:rsidR="0002104F" w:rsidRPr="008F5B18">
        <w:rPr>
          <w:sz w:val="16"/>
          <w:szCs w:val="16"/>
        </w:rPr>
        <w:t xml:space="preserve"> – </w:t>
      </w:r>
      <w:r w:rsidR="00DA7578" w:rsidRPr="008F5B18">
        <w:rPr>
          <w:sz w:val="16"/>
          <w:szCs w:val="28"/>
        </w:rPr>
        <w:t xml:space="preserve">Фотография </w:t>
      </w:r>
      <w:r w:rsidRPr="008F5B18">
        <w:rPr>
          <w:sz w:val="16"/>
          <w:szCs w:val="28"/>
        </w:rPr>
        <w:t xml:space="preserve">шлифа </w:t>
      </w:r>
      <w:r w:rsidR="00DA7578" w:rsidRPr="008F5B18">
        <w:rPr>
          <w:sz w:val="16"/>
          <w:szCs w:val="28"/>
        </w:rPr>
        <w:t xml:space="preserve">образца №1 </w:t>
      </w:r>
    </w:p>
    <w:p w:rsidR="00A21248" w:rsidRPr="00872142" w:rsidRDefault="00A21248" w:rsidP="00781E7B">
      <w:pPr>
        <w:spacing w:line="240" w:lineRule="auto"/>
        <w:ind w:right="-1" w:firstLine="284"/>
        <w:jc w:val="center"/>
        <w:rPr>
          <w:b/>
          <w:sz w:val="16"/>
          <w:szCs w:val="28"/>
        </w:rPr>
      </w:pPr>
    </w:p>
    <w:p w:rsidR="009158A1" w:rsidRDefault="009158A1" w:rsidP="009158A1">
      <w:pPr>
        <w:spacing w:line="240" w:lineRule="auto"/>
        <w:ind w:right="-1" w:firstLine="284"/>
        <w:rPr>
          <w:sz w:val="18"/>
          <w:szCs w:val="28"/>
        </w:rPr>
      </w:pPr>
      <w:r>
        <w:rPr>
          <w:sz w:val="18"/>
          <w:szCs w:val="28"/>
        </w:rPr>
        <w:t>Пористость образца №2 (Рисунок 7</w:t>
      </w:r>
      <w:r w:rsidRPr="00DA7578">
        <w:rPr>
          <w:sz w:val="18"/>
          <w:szCs w:val="28"/>
        </w:rPr>
        <w:t>) значительно ниже.</w:t>
      </w:r>
      <w:r>
        <w:rPr>
          <w:sz w:val="18"/>
          <w:szCs w:val="28"/>
        </w:rPr>
        <w:t xml:space="preserve"> Результат </w:t>
      </w:r>
      <w:proofErr w:type="gramStart"/>
      <w:r>
        <w:rPr>
          <w:sz w:val="18"/>
          <w:szCs w:val="28"/>
        </w:rPr>
        <w:t>был</w:t>
      </w:r>
      <w:proofErr w:type="gramEnd"/>
      <w:r>
        <w:rPr>
          <w:sz w:val="18"/>
          <w:szCs w:val="28"/>
        </w:rPr>
        <w:t xml:space="preserve"> достигнут</w:t>
      </w:r>
      <w:r w:rsidR="00A21248">
        <w:rPr>
          <w:sz w:val="18"/>
          <w:szCs w:val="28"/>
        </w:rPr>
        <w:t>,</w:t>
      </w:r>
      <w:r>
        <w:rPr>
          <w:sz w:val="18"/>
          <w:szCs w:val="28"/>
        </w:rPr>
        <w:t xml:space="preserve"> благодаря увеличению мощности в</w:t>
      </w:r>
      <w:r w:rsidR="00A21248">
        <w:rPr>
          <w:sz w:val="18"/>
          <w:szCs w:val="28"/>
        </w:rPr>
        <w:t xml:space="preserve"> </w:t>
      </w:r>
      <w:r>
        <w:rPr>
          <w:sz w:val="18"/>
          <w:szCs w:val="28"/>
        </w:rPr>
        <w:t>1,7 раза по сравнению с первым образцом.</w:t>
      </w:r>
    </w:p>
    <w:p w:rsidR="009158A1" w:rsidRPr="00DA7578" w:rsidRDefault="009158A1" w:rsidP="009158A1">
      <w:pPr>
        <w:spacing w:line="240" w:lineRule="auto"/>
        <w:ind w:right="-1" w:firstLine="284"/>
        <w:rPr>
          <w:sz w:val="18"/>
          <w:szCs w:val="28"/>
        </w:rPr>
      </w:pPr>
    </w:p>
    <w:p w:rsidR="00DA7578" w:rsidRPr="00DA7578" w:rsidRDefault="00872142" w:rsidP="00DA7578">
      <w:pPr>
        <w:spacing w:line="240" w:lineRule="auto"/>
        <w:ind w:right="-1" w:firstLine="284"/>
        <w:rPr>
          <w:sz w:val="18"/>
          <w:szCs w:val="28"/>
        </w:rPr>
      </w:pPr>
      <w:r w:rsidRPr="00DA7578">
        <w:rPr>
          <w:noProof/>
          <w:sz w:val="18"/>
          <w:szCs w:val="28"/>
          <w:lang w:eastAsia="ru-RU"/>
        </w:rPr>
        <w:drawing>
          <wp:anchor distT="0" distB="0" distL="114300" distR="114300" simplePos="0" relativeHeight="251666432" behindDoc="0" locked="0" layoutInCell="1" allowOverlap="1" wp14:anchorId="0ECFEE9B" wp14:editId="5A017790">
            <wp:simplePos x="0" y="0"/>
            <wp:positionH relativeFrom="column">
              <wp:posOffset>1412875</wp:posOffset>
            </wp:positionH>
            <wp:positionV relativeFrom="paragraph">
              <wp:posOffset>19482</wp:posOffset>
            </wp:positionV>
            <wp:extent cx="2340000" cy="1065600"/>
            <wp:effectExtent l="0" t="0" r="3175" b="127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031 (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40000" cy="1065600"/>
                    </a:xfrm>
                    <a:prstGeom prst="rect">
                      <a:avLst/>
                    </a:prstGeom>
                  </pic:spPr>
                </pic:pic>
              </a:graphicData>
            </a:graphic>
            <wp14:sizeRelH relativeFrom="page">
              <wp14:pctWidth>0</wp14:pctWidth>
            </wp14:sizeRelH>
            <wp14:sizeRelV relativeFrom="page">
              <wp14:pctHeight>0</wp14:pctHeight>
            </wp14:sizeRelV>
          </wp:anchor>
        </w:drawing>
      </w:r>
    </w:p>
    <w:p w:rsidR="00781E7B" w:rsidRDefault="00781E7B" w:rsidP="00DA7578">
      <w:pPr>
        <w:spacing w:line="240" w:lineRule="auto"/>
        <w:ind w:right="-1" w:firstLine="284"/>
        <w:rPr>
          <w:sz w:val="18"/>
          <w:szCs w:val="28"/>
        </w:rPr>
      </w:pPr>
    </w:p>
    <w:p w:rsidR="00781E7B" w:rsidRDefault="00781E7B"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DA7578" w:rsidRPr="008F5B18" w:rsidRDefault="009158A1" w:rsidP="009158A1">
      <w:pPr>
        <w:spacing w:line="240" w:lineRule="auto"/>
        <w:ind w:right="-1" w:firstLine="284"/>
        <w:jc w:val="center"/>
        <w:rPr>
          <w:sz w:val="16"/>
          <w:szCs w:val="28"/>
        </w:rPr>
      </w:pPr>
      <w:r w:rsidRPr="008F5B18">
        <w:rPr>
          <w:sz w:val="16"/>
          <w:szCs w:val="28"/>
        </w:rPr>
        <w:t>Рисунок 7</w:t>
      </w:r>
      <w:r w:rsidR="0002104F" w:rsidRPr="008F5B18">
        <w:rPr>
          <w:sz w:val="16"/>
          <w:szCs w:val="16"/>
        </w:rPr>
        <w:t xml:space="preserve"> – </w:t>
      </w:r>
      <w:r w:rsidR="00DA7578" w:rsidRPr="008F5B18">
        <w:rPr>
          <w:sz w:val="16"/>
          <w:szCs w:val="28"/>
        </w:rPr>
        <w:t xml:space="preserve">Фотография </w:t>
      </w:r>
      <w:r w:rsidRPr="008F5B18">
        <w:rPr>
          <w:sz w:val="16"/>
          <w:szCs w:val="28"/>
        </w:rPr>
        <w:t>шлифа образца №2</w:t>
      </w:r>
    </w:p>
    <w:p w:rsidR="00DA7578" w:rsidRPr="00DA7578" w:rsidRDefault="00DA7578" w:rsidP="009158A1">
      <w:pPr>
        <w:spacing w:line="240" w:lineRule="auto"/>
        <w:ind w:right="-1"/>
        <w:rPr>
          <w:sz w:val="18"/>
          <w:szCs w:val="28"/>
        </w:rPr>
      </w:pPr>
    </w:p>
    <w:p w:rsidR="00DA7578" w:rsidRDefault="00DA7578" w:rsidP="00DA7578">
      <w:pPr>
        <w:spacing w:line="240" w:lineRule="auto"/>
        <w:ind w:right="-1" w:firstLine="284"/>
        <w:rPr>
          <w:sz w:val="18"/>
          <w:szCs w:val="28"/>
        </w:rPr>
      </w:pPr>
      <w:r w:rsidRPr="00DA7578">
        <w:rPr>
          <w:sz w:val="18"/>
          <w:szCs w:val="28"/>
        </w:rPr>
        <w:t>Образец №3</w:t>
      </w:r>
      <w:r w:rsidR="009158A1">
        <w:rPr>
          <w:sz w:val="18"/>
          <w:szCs w:val="28"/>
        </w:rPr>
        <w:t xml:space="preserve"> (Рисунок 8)</w:t>
      </w:r>
      <w:r w:rsidRPr="00DA7578">
        <w:rPr>
          <w:sz w:val="18"/>
          <w:szCs w:val="28"/>
        </w:rPr>
        <w:t xml:space="preserve"> является лучшим среди </w:t>
      </w:r>
      <w:proofErr w:type="gramStart"/>
      <w:r w:rsidRPr="00DA7578">
        <w:rPr>
          <w:sz w:val="18"/>
          <w:szCs w:val="28"/>
        </w:rPr>
        <w:t>представленных</w:t>
      </w:r>
      <w:proofErr w:type="gramEnd"/>
      <w:r w:rsidRPr="00DA7578">
        <w:rPr>
          <w:sz w:val="18"/>
          <w:szCs w:val="28"/>
        </w:rPr>
        <w:t xml:space="preserve">. Обладает высокой </w:t>
      </w:r>
      <w:proofErr w:type="spellStart"/>
      <w:r w:rsidRPr="00DA7578">
        <w:rPr>
          <w:sz w:val="18"/>
          <w:szCs w:val="28"/>
        </w:rPr>
        <w:t>сплошностью</w:t>
      </w:r>
      <w:proofErr w:type="spellEnd"/>
      <w:r w:rsidRPr="00DA7578">
        <w:rPr>
          <w:sz w:val="18"/>
          <w:szCs w:val="28"/>
        </w:rPr>
        <w:t>: с левой части пористость порядка 1%, что является хорошим показателем, справа – имеется несколько крупных пор, мелкие поры, сопос</w:t>
      </w:r>
      <w:r w:rsidR="009158A1">
        <w:rPr>
          <w:sz w:val="18"/>
          <w:szCs w:val="28"/>
        </w:rPr>
        <w:t>тавимые с размером одной частицы металлопорошка</w:t>
      </w:r>
      <w:r w:rsidRPr="00DA7578">
        <w:rPr>
          <w:sz w:val="18"/>
          <w:szCs w:val="28"/>
        </w:rPr>
        <w:t>, присутствуют во всем объеме детали. Темные крупные пятна дефектами структуры не являются, возможно, это следы засохшей жидкости.</w:t>
      </w:r>
    </w:p>
    <w:p w:rsidR="009158A1" w:rsidRPr="00DA7578" w:rsidRDefault="009158A1" w:rsidP="00DA7578">
      <w:pPr>
        <w:spacing w:line="240" w:lineRule="auto"/>
        <w:ind w:right="-1" w:firstLine="284"/>
        <w:rPr>
          <w:sz w:val="18"/>
          <w:szCs w:val="28"/>
        </w:rPr>
      </w:pPr>
    </w:p>
    <w:p w:rsidR="00DA7578" w:rsidRPr="00DA7578" w:rsidRDefault="00DA7578" w:rsidP="009158A1">
      <w:pPr>
        <w:spacing w:line="240" w:lineRule="auto"/>
        <w:ind w:right="-1" w:firstLine="284"/>
        <w:jc w:val="center"/>
        <w:rPr>
          <w:sz w:val="18"/>
          <w:szCs w:val="28"/>
        </w:rPr>
      </w:pPr>
      <w:r w:rsidRPr="00DA7578">
        <w:rPr>
          <w:noProof/>
          <w:sz w:val="18"/>
          <w:szCs w:val="28"/>
          <w:lang w:eastAsia="ru-RU"/>
        </w:rPr>
        <w:drawing>
          <wp:inline distT="0" distB="0" distL="0" distR="0" wp14:anchorId="271D1C91" wp14:editId="22DDA911">
            <wp:extent cx="2377440" cy="978489"/>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101 (3).jpg"/>
                    <pic:cNvPicPr/>
                  </pic:nvPicPr>
                  <pic:blipFill>
                    <a:blip r:embed="rId21" cstate="print">
                      <a:extLst>
                        <a:ext uri="{28A0092B-C50C-407E-A947-70E740481C1C}">
                          <a14:useLocalDpi xmlns:a14="http://schemas.microsoft.com/office/drawing/2010/main"/>
                        </a:ext>
                      </a:extLst>
                    </a:blip>
                    <a:stretch>
                      <a:fillRect/>
                    </a:stretch>
                  </pic:blipFill>
                  <pic:spPr>
                    <a:xfrm>
                      <a:off x="0" y="0"/>
                      <a:ext cx="2393508" cy="985102"/>
                    </a:xfrm>
                    <a:prstGeom prst="rect">
                      <a:avLst/>
                    </a:prstGeom>
                  </pic:spPr>
                </pic:pic>
              </a:graphicData>
            </a:graphic>
          </wp:inline>
        </w:drawing>
      </w:r>
    </w:p>
    <w:p w:rsidR="00DA7578" w:rsidRPr="00DA7578" w:rsidRDefault="00DA7578" w:rsidP="009158A1">
      <w:pPr>
        <w:spacing w:line="240" w:lineRule="auto"/>
        <w:ind w:right="-1"/>
        <w:rPr>
          <w:b/>
          <w:i/>
          <w:sz w:val="18"/>
          <w:szCs w:val="28"/>
        </w:rPr>
      </w:pPr>
    </w:p>
    <w:p w:rsidR="00DA7578" w:rsidRPr="008F5B18" w:rsidRDefault="009158A1" w:rsidP="009158A1">
      <w:pPr>
        <w:spacing w:line="240" w:lineRule="auto"/>
        <w:ind w:right="-1" w:firstLine="284"/>
        <w:jc w:val="center"/>
        <w:rPr>
          <w:sz w:val="16"/>
          <w:szCs w:val="28"/>
        </w:rPr>
      </w:pPr>
      <w:r w:rsidRPr="008F5B18">
        <w:rPr>
          <w:sz w:val="16"/>
          <w:szCs w:val="28"/>
        </w:rPr>
        <w:t>Рисунок 8</w:t>
      </w:r>
      <w:r w:rsidR="0002104F" w:rsidRPr="008F5B18">
        <w:rPr>
          <w:sz w:val="16"/>
          <w:szCs w:val="16"/>
        </w:rPr>
        <w:t xml:space="preserve"> – </w:t>
      </w:r>
      <w:r w:rsidRPr="008F5B18">
        <w:rPr>
          <w:sz w:val="16"/>
          <w:szCs w:val="28"/>
        </w:rPr>
        <w:t>Фотография шлифа образца №3</w:t>
      </w:r>
    </w:p>
    <w:p w:rsidR="00DA7578" w:rsidRPr="00DA7578" w:rsidRDefault="00DA7578" w:rsidP="00DA7578">
      <w:pPr>
        <w:spacing w:line="240" w:lineRule="auto"/>
        <w:ind w:right="-1" w:firstLine="284"/>
        <w:rPr>
          <w:sz w:val="18"/>
          <w:szCs w:val="28"/>
        </w:rPr>
      </w:pPr>
    </w:p>
    <w:p w:rsidR="00DA7578" w:rsidRDefault="009158A1" w:rsidP="00DA7578">
      <w:pPr>
        <w:spacing w:line="240" w:lineRule="auto"/>
        <w:ind w:right="-1" w:firstLine="284"/>
        <w:rPr>
          <w:sz w:val="18"/>
          <w:szCs w:val="28"/>
        </w:rPr>
      </w:pPr>
      <w:r>
        <w:rPr>
          <w:sz w:val="18"/>
          <w:szCs w:val="28"/>
        </w:rPr>
        <w:t>Образец №4</w:t>
      </w:r>
      <w:r w:rsidR="00455B9B">
        <w:rPr>
          <w:sz w:val="18"/>
          <w:szCs w:val="28"/>
        </w:rPr>
        <w:t xml:space="preserve"> (Рисунок 9</w:t>
      </w:r>
      <w:r w:rsidR="00455B9B" w:rsidRPr="00DA7578">
        <w:rPr>
          <w:sz w:val="18"/>
          <w:szCs w:val="28"/>
        </w:rPr>
        <w:t>)</w:t>
      </w:r>
      <w:r>
        <w:rPr>
          <w:sz w:val="18"/>
          <w:szCs w:val="28"/>
        </w:rPr>
        <w:t xml:space="preserve"> был получен на двух разных режимах: мощность лазера, на которой была получена нижняя часть образца</w:t>
      </w:r>
      <w:r w:rsidR="00455B9B">
        <w:rPr>
          <w:sz w:val="18"/>
          <w:szCs w:val="28"/>
        </w:rPr>
        <w:t>, значительно ниже, чем</w:t>
      </w:r>
      <w:r>
        <w:rPr>
          <w:sz w:val="18"/>
          <w:szCs w:val="28"/>
        </w:rPr>
        <w:t xml:space="preserve"> </w:t>
      </w:r>
      <w:r w:rsidR="00455B9B">
        <w:rPr>
          <w:sz w:val="18"/>
          <w:szCs w:val="28"/>
        </w:rPr>
        <w:t xml:space="preserve">та, на которой были получены верхние слои. </w:t>
      </w:r>
    </w:p>
    <w:p w:rsidR="009158A1" w:rsidRPr="00DA7578" w:rsidRDefault="009158A1" w:rsidP="00DA7578">
      <w:pPr>
        <w:spacing w:line="240" w:lineRule="auto"/>
        <w:ind w:right="-1" w:firstLine="284"/>
        <w:rPr>
          <w:sz w:val="18"/>
          <w:szCs w:val="28"/>
        </w:rPr>
      </w:pPr>
    </w:p>
    <w:p w:rsidR="00DA7578" w:rsidRPr="00DA7578" w:rsidRDefault="00DA7578" w:rsidP="009158A1">
      <w:pPr>
        <w:spacing w:line="240" w:lineRule="auto"/>
        <w:ind w:right="-1" w:firstLine="284"/>
        <w:jc w:val="center"/>
        <w:rPr>
          <w:sz w:val="18"/>
          <w:szCs w:val="28"/>
        </w:rPr>
      </w:pPr>
      <w:r w:rsidRPr="00DA7578">
        <w:rPr>
          <w:noProof/>
          <w:sz w:val="18"/>
          <w:szCs w:val="28"/>
          <w:lang w:eastAsia="ru-RU"/>
        </w:rPr>
        <w:drawing>
          <wp:inline distT="0" distB="0" distL="0" distR="0" wp14:anchorId="2BF05EAA" wp14:editId="3F6C6418">
            <wp:extent cx="2311603" cy="1469996"/>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103 (4).jpg"/>
                    <pic:cNvPicPr/>
                  </pic:nvPicPr>
                  <pic:blipFill>
                    <a:blip r:embed="rId22" cstate="print">
                      <a:extLst>
                        <a:ext uri="{28A0092B-C50C-407E-A947-70E740481C1C}">
                          <a14:useLocalDpi xmlns:a14="http://schemas.microsoft.com/office/drawing/2010/main"/>
                        </a:ext>
                      </a:extLst>
                    </a:blip>
                    <a:stretch>
                      <a:fillRect/>
                    </a:stretch>
                  </pic:blipFill>
                  <pic:spPr>
                    <a:xfrm>
                      <a:off x="0" y="0"/>
                      <a:ext cx="2315195" cy="1472280"/>
                    </a:xfrm>
                    <a:prstGeom prst="rect">
                      <a:avLst/>
                    </a:prstGeom>
                  </pic:spPr>
                </pic:pic>
              </a:graphicData>
            </a:graphic>
          </wp:inline>
        </w:drawing>
      </w:r>
    </w:p>
    <w:p w:rsidR="00DA7578" w:rsidRPr="00DA7578" w:rsidRDefault="00DA7578" w:rsidP="009158A1">
      <w:pPr>
        <w:spacing w:line="240" w:lineRule="auto"/>
        <w:ind w:right="-1"/>
        <w:rPr>
          <w:sz w:val="18"/>
          <w:szCs w:val="28"/>
        </w:rPr>
      </w:pPr>
    </w:p>
    <w:p w:rsidR="00DA7578" w:rsidRPr="008F5B18" w:rsidRDefault="009158A1" w:rsidP="009158A1">
      <w:pPr>
        <w:spacing w:line="240" w:lineRule="auto"/>
        <w:ind w:right="-1" w:firstLine="284"/>
        <w:jc w:val="center"/>
        <w:rPr>
          <w:sz w:val="16"/>
          <w:szCs w:val="28"/>
        </w:rPr>
      </w:pPr>
      <w:r w:rsidRPr="008F5B18">
        <w:rPr>
          <w:sz w:val="16"/>
          <w:szCs w:val="28"/>
        </w:rPr>
        <w:t>Рисунок 9</w:t>
      </w:r>
      <w:r w:rsidR="0002104F" w:rsidRPr="008F5B18">
        <w:rPr>
          <w:sz w:val="16"/>
          <w:szCs w:val="16"/>
        </w:rPr>
        <w:t xml:space="preserve"> – </w:t>
      </w:r>
      <w:r w:rsidRPr="008F5B18">
        <w:rPr>
          <w:sz w:val="16"/>
          <w:szCs w:val="28"/>
        </w:rPr>
        <w:t>Фотография шлифа образца №4</w:t>
      </w:r>
    </w:p>
    <w:p w:rsidR="00DA7578" w:rsidRPr="00DA7578" w:rsidRDefault="00DA7578" w:rsidP="00DA7578">
      <w:pPr>
        <w:spacing w:line="240" w:lineRule="auto"/>
        <w:ind w:right="-1" w:firstLine="284"/>
        <w:rPr>
          <w:sz w:val="18"/>
          <w:szCs w:val="28"/>
        </w:rPr>
      </w:pPr>
    </w:p>
    <w:p w:rsidR="00DA7578" w:rsidRPr="00DA7578" w:rsidRDefault="00DA7578" w:rsidP="00DA7578">
      <w:pPr>
        <w:spacing w:line="240" w:lineRule="auto"/>
        <w:ind w:right="-1" w:firstLine="284"/>
        <w:rPr>
          <w:sz w:val="18"/>
          <w:szCs w:val="28"/>
        </w:rPr>
      </w:pPr>
      <w:r w:rsidRPr="00DA7578">
        <w:rPr>
          <w:sz w:val="18"/>
          <w:szCs w:val="28"/>
        </w:rPr>
        <w:t>Образец №5</w:t>
      </w:r>
      <w:r w:rsidR="00455B9B">
        <w:rPr>
          <w:sz w:val="18"/>
          <w:szCs w:val="28"/>
        </w:rPr>
        <w:t xml:space="preserve"> (Рисунок 10)</w:t>
      </w:r>
      <w:r w:rsidRPr="00DA7578">
        <w:rPr>
          <w:sz w:val="18"/>
          <w:szCs w:val="28"/>
        </w:rPr>
        <w:t xml:space="preserve"> имеет несколько десятков крупных пор в верхних слоях, характер пористости – закрытый (в поперечном разрезе). Фотография поры в сильном увели</w:t>
      </w:r>
      <w:r w:rsidR="00455B9B">
        <w:rPr>
          <w:sz w:val="18"/>
          <w:szCs w:val="28"/>
        </w:rPr>
        <w:t>чении представлена на рисунке 11</w:t>
      </w:r>
      <w:r w:rsidRPr="00DA7578">
        <w:rPr>
          <w:sz w:val="18"/>
          <w:szCs w:val="28"/>
        </w:rPr>
        <w:t xml:space="preserve">. Пора имеет </w:t>
      </w:r>
      <w:r w:rsidR="00455B9B">
        <w:rPr>
          <w:sz w:val="18"/>
          <w:szCs w:val="28"/>
        </w:rPr>
        <w:t xml:space="preserve">острые кромки и округлые части, являющиеся </w:t>
      </w:r>
      <w:proofErr w:type="spellStart"/>
      <w:r w:rsidR="00455B9B">
        <w:rPr>
          <w:sz w:val="18"/>
          <w:szCs w:val="28"/>
        </w:rPr>
        <w:t>недоплавленными</w:t>
      </w:r>
      <w:proofErr w:type="spellEnd"/>
      <w:r w:rsidR="00455B9B">
        <w:rPr>
          <w:sz w:val="18"/>
          <w:szCs w:val="28"/>
        </w:rPr>
        <w:t xml:space="preserve"> частицами порошка. П</w:t>
      </w:r>
      <w:r w:rsidRPr="00DA7578">
        <w:rPr>
          <w:sz w:val="18"/>
          <w:szCs w:val="28"/>
        </w:rPr>
        <w:t xml:space="preserve">оявление их связано с процессами образования газа при сплавлении.  </w:t>
      </w:r>
    </w:p>
    <w:p w:rsidR="00DA7578" w:rsidRPr="00DA7578" w:rsidRDefault="00DA7578" w:rsidP="00455B9B">
      <w:pPr>
        <w:spacing w:line="240" w:lineRule="auto"/>
        <w:ind w:right="-1" w:firstLine="284"/>
        <w:jc w:val="center"/>
        <w:rPr>
          <w:sz w:val="18"/>
          <w:szCs w:val="28"/>
        </w:rPr>
      </w:pPr>
      <w:r w:rsidRPr="00DA7578">
        <w:rPr>
          <w:noProof/>
          <w:sz w:val="18"/>
          <w:szCs w:val="28"/>
          <w:lang w:eastAsia="ru-RU"/>
        </w:rPr>
        <w:lastRenderedPageBreak/>
        <w:drawing>
          <wp:inline distT="0" distB="0" distL="0" distR="0" wp14:anchorId="75C617CC" wp14:editId="4B8BD7A8">
            <wp:extent cx="2114093" cy="1032919"/>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108 (5).jpg"/>
                    <pic:cNvPicPr/>
                  </pic:nvPicPr>
                  <pic:blipFill>
                    <a:blip r:embed="rId23" cstate="print">
                      <a:extLst>
                        <a:ext uri="{28A0092B-C50C-407E-A947-70E740481C1C}">
                          <a14:useLocalDpi xmlns:a14="http://schemas.microsoft.com/office/drawing/2010/main"/>
                        </a:ext>
                      </a:extLst>
                    </a:blip>
                    <a:stretch>
                      <a:fillRect/>
                    </a:stretch>
                  </pic:blipFill>
                  <pic:spPr>
                    <a:xfrm>
                      <a:off x="0" y="0"/>
                      <a:ext cx="2117471" cy="1034570"/>
                    </a:xfrm>
                    <a:prstGeom prst="rect">
                      <a:avLst/>
                    </a:prstGeom>
                  </pic:spPr>
                </pic:pic>
              </a:graphicData>
            </a:graphic>
          </wp:inline>
        </w:drawing>
      </w:r>
    </w:p>
    <w:p w:rsidR="00DA7578" w:rsidRPr="00DA7578" w:rsidRDefault="00DA7578" w:rsidP="00DA7578">
      <w:pPr>
        <w:spacing w:line="240" w:lineRule="auto"/>
        <w:ind w:right="-1" w:firstLine="284"/>
        <w:rPr>
          <w:sz w:val="18"/>
          <w:szCs w:val="28"/>
        </w:rPr>
      </w:pPr>
    </w:p>
    <w:p w:rsidR="00455B9B" w:rsidRPr="008F5B18" w:rsidRDefault="00455B9B" w:rsidP="00455B9B">
      <w:pPr>
        <w:spacing w:line="240" w:lineRule="auto"/>
        <w:ind w:right="-1" w:firstLine="284"/>
        <w:jc w:val="center"/>
        <w:rPr>
          <w:sz w:val="16"/>
          <w:szCs w:val="28"/>
        </w:rPr>
      </w:pPr>
      <w:r w:rsidRPr="008F5B18">
        <w:rPr>
          <w:sz w:val="16"/>
          <w:szCs w:val="28"/>
        </w:rPr>
        <w:t>Рисунок 10</w:t>
      </w:r>
      <w:r w:rsidR="0002104F" w:rsidRPr="008F5B18">
        <w:rPr>
          <w:sz w:val="16"/>
          <w:szCs w:val="16"/>
        </w:rPr>
        <w:t xml:space="preserve"> – </w:t>
      </w:r>
      <w:r w:rsidRPr="008F5B18">
        <w:rPr>
          <w:sz w:val="16"/>
          <w:szCs w:val="28"/>
        </w:rPr>
        <w:t>Фотография шлифа образца №5</w:t>
      </w:r>
    </w:p>
    <w:p w:rsidR="00DA7578" w:rsidRPr="008F5B18" w:rsidRDefault="00DA7578" w:rsidP="00455B9B">
      <w:pPr>
        <w:spacing w:line="240" w:lineRule="auto"/>
        <w:ind w:right="-1" w:firstLine="284"/>
        <w:jc w:val="center"/>
        <w:rPr>
          <w:sz w:val="18"/>
          <w:szCs w:val="28"/>
        </w:rPr>
      </w:pPr>
    </w:p>
    <w:p w:rsidR="00DA7578" w:rsidRPr="00DA7578" w:rsidRDefault="00DA7578" w:rsidP="00455B9B">
      <w:pPr>
        <w:spacing w:line="240" w:lineRule="auto"/>
        <w:ind w:right="-1" w:firstLine="284"/>
        <w:jc w:val="center"/>
        <w:rPr>
          <w:sz w:val="18"/>
          <w:szCs w:val="28"/>
        </w:rPr>
      </w:pPr>
      <w:r w:rsidRPr="00DA7578">
        <w:rPr>
          <w:noProof/>
          <w:sz w:val="18"/>
          <w:szCs w:val="28"/>
          <w:lang w:eastAsia="ru-RU"/>
        </w:rPr>
        <w:drawing>
          <wp:inline distT="0" distB="0" distL="0" distR="0" wp14:anchorId="074F5ED9" wp14:editId="0AF65F5C">
            <wp:extent cx="2096878" cy="1572768"/>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 3 об 100.jpe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02955" cy="1577326"/>
                    </a:xfrm>
                    <a:prstGeom prst="rect">
                      <a:avLst/>
                    </a:prstGeom>
                  </pic:spPr>
                </pic:pic>
              </a:graphicData>
            </a:graphic>
          </wp:inline>
        </w:drawing>
      </w:r>
    </w:p>
    <w:p w:rsidR="00DA7578" w:rsidRPr="00DA7578" w:rsidRDefault="00DA7578" w:rsidP="00DA7578">
      <w:pPr>
        <w:spacing w:line="240" w:lineRule="auto"/>
        <w:ind w:right="-1" w:firstLine="284"/>
        <w:rPr>
          <w:sz w:val="18"/>
          <w:szCs w:val="28"/>
        </w:rPr>
      </w:pPr>
    </w:p>
    <w:p w:rsidR="00DA7578" w:rsidRPr="008F5B18" w:rsidRDefault="0002104F" w:rsidP="00455B9B">
      <w:pPr>
        <w:spacing w:line="240" w:lineRule="auto"/>
        <w:ind w:right="-1" w:firstLine="284"/>
        <w:jc w:val="center"/>
        <w:rPr>
          <w:sz w:val="16"/>
          <w:szCs w:val="28"/>
        </w:rPr>
      </w:pPr>
      <w:r w:rsidRPr="008F5B18">
        <w:rPr>
          <w:sz w:val="16"/>
          <w:szCs w:val="28"/>
        </w:rPr>
        <w:t>Рисунок 11</w:t>
      </w:r>
      <w:r w:rsidR="00B82888" w:rsidRPr="008F5B18">
        <w:rPr>
          <w:sz w:val="16"/>
          <w:szCs w:val="16"/>
        </w:rPr>
        <w:t xml:space="preserve"> – </w:t>
      </w:r>
      <w:r w:rsidR="00DA7578" w:rsidRPr="008F5B18">
        <w:rPr>
          <w:sz w:val="16"/>
          <w:szCs w:val="28"/>
        </w:rPr>
        <w:t xml:space="preserve">Фотография поры </w:t>
      </w:r>
      <w:r w:rsidR="00455B9B" w:rsidRPr="008F5B18">
        <w:rPr>
          <w:sz w:val="16"/>
          <w:szCs w:val="28"/>
        </w:rPr>
        <w:t>в увеличении</w:t>
      </w:r>
    </w:p>
    <w:p w:rsidR="00455B9B" w:rsidRPr="008F5B18" w:rsidRDefault="00455B9B" w:rsidP="00455B9B">
      <w:pPr>
        <w:spacing w:line="240" w:lineRule="auto"/>
        <w:ind w:right="-1" w:firstLine="284"/>
        <w:jc w:val="center"/>
        <w:rPr>
          <w:sz w:val="16"/>
          <w:szCs w:val="28"/>
        </w:rPr>
      </w:pPr>
    </w:p>
    <w:p w:rsidR="00771C2B" w:rsidRDefault="00DA7578" w:rsidP="00751609">
      <w:pPr>
        <w:spacing w:line="240" w:lineRule="auto"/>
        <w:ind w:right="-1" w:firstLine="284"/>
        <w:rPr>
          <w:sz w:val="18"/>
          <w:szCs w:val="28"/>
        </w:rPr>
      </w:pPr>
      <w:r w:rsidRPr="00DA7578">
        <w:rPr>
          <w:sz w:val="18"/>
          <w:szCs w:val="28"/>
        </w:rPr>
        <w:tab/>
        <w:t xml:space="preserve">Анализируя данные изображения можно сделать вывод, что решающими параметрами, обуславливающими пористость в металле, являются мощность лазерного излучения, скорость сканирования и толщина слоя. Для достижения наименьшей пористости в образце необходимо подобрать такой режим, который бы обеспечивал количество теплоты, достаточное для плавления металлопорошка, при условии, что луч постоянно движется. </w:t>
      </w:r>
      <w:r w:rsidR="00A40934">
        <w:rPr>
          <w:sz w:val="18"/>
          <w:szCs w:val="28"/>
        </w:rPr>
        <w:t>Необходимо</w:t>
      </w:r>
      <w:r w:rsidRPr="00DA7578">
        <w:rPr>
          <w:sz w:val="18"/>
          <w:szCs w:val="28"/>
        </w:rPr>
        <w:t xml:space="preserve"> предпринять множество попыток, варьируя </w:t>
      </w:r>
      <w:r w:rsidR="00A40934">
        <w:rPr>
          <w:sz w:val="18"/>
          <w:szCs w:val="28"/>
        </w:rPr>
        <w:t>тремя основными</w:t>
      </w:r>
      <w:r w:rsidRPr="00DA7578">
        <w:rPr>
          <w:sz w:val="18"/>
          <w:szCs w:val="28"/>
        </w:rPr>
        <w:t xml:space="preserve"> параметрами сплавления, прежде чем найти опт</w:t>
      </w:r>
      <w:r w:rsidR="00A21248">
        <w:rPr>
          <w:sz w:val="18"/>
          <w:szCs w:val="28"/>
        </w:rPr>
        <w:t>имальный режим.</w:t>
      </w:r>
      <w:r w:rsidR="00A40934">
        <w:rPr>
          <w:sz w:val="18"/>
          <w:szCs w:val="28"/>
        </w:rPr>
        <w:t xml:space="preserve"> </w:t>
      </w:r>
      <w:r w:rsidRPr="00DA7578">
        <w:rPr>
          <w:sz w:val="18"/>
          <w:szCs w:val="28"/>
        </w:rPr>
        <w:t xml:space="preserve">Для удобной классификации множества режимов </w:t>
      </w:r>
      <w:r w:rsidR="00A40934">
        <w:rPr>
          <w:sz w:val="18"/>
          <w:szCs w:val="28"/>
        </w:rPr>
        <w:t>вводится</w:t>
      </w:r>
      <w:r w:rsidRPr="00DA7578">
        <w:rPr>
          <w:sz w:val="18"/>
          <w:szCs w:val="28"/>
        </w:rPr>
        <w:t xml:space="preserve"> параметр α, характеризующий величину мощности на единицу скорости</w:t>
      </w:r>
      <w:r w:rsidR="009A6E03">
        <w:rPr>
          <w:sz w:val="18"/>
          <w:szCs w:val="28"/>
        </w:rPr>
        <w:t xml:space="preserve"> (погонная мощность)</w:t>
      </w:r>
      <w:r w:rsidRPr="00DA7578">
        <w:rPr>
          <w:sz w:val="18"/>
          <w:szCs w:val="28"/>
        </w:rPr>
        <w:t xml:space="preserve"> размерностью </w:t>
      </w:r>
      <m:oMath>
        <m:r>
          <w:rPr>
            <w:rFonts w:ascii="Cambria Math" w:hAnsi="Cambria Math"/>
            <w:sz w:val="18"/>
            <w:szCs w:val="28"/>
          </w:rPr>
          <m:t>[</m:t>
        </m:r>
        <w:proofErr w:type="gramStart"/>
        <m:r>
          <w:rPr>
            <w:rFonts w:ascii="Cambria Math" w:hAnsi="Cambria Math"/>
            <w:sz w:val="18"/>
            <w:szCs w:val="28"/>
          </w:rPr>
          <m:t>Вт</m:t>
        </m:r>
        <w:proofErr w:type="gramEnd"/>
        <m:r>
          <w:rPr>
            <w:rFonts w:ascii="Cambria Math" w:hAnsi="Cambria Math"/>
            <w:sz w:val="18"/>
            <w:szCs w:val="28"/>
          </w:rPr>
          <m:t>∙</m:t>
        </m:r>
        <m:f>
          <m:fPr>
            <m:type m:val="lin"/>
            <m:ctrlPr>
              <w:rPr>
                <w:rFonts w:ascii="Cambria Math" w:hAnsi="Cambria Math"/>
                <w:i/>
                <w:sz w:val="18"/>
                <w:szCs w:val="28"/>
              </w:rPr>
            </m:ctrlPr>
          </m:fPr>
          <m:num>
            <m:r>
              <w:rPr>
                <w:rFonts w:ascii="Cambria Math" w:hAnsi="Cambria Math"/>
                <w:sz w:val="18"/>
                <w:szCs w:val="28"/>
              </w:rPr>
              <m:t>с</m:t>
            </m:r>
          </m:num>
          <m:den>
            <m:r>
              <w:rPr>
                <w:rFonts w:ascii="Cambria Math" w:hAnsi="Cambria Math"/>
                <w:sz w:val="18"/>
                <w:szCs w:val="28"/>
              </w:rPr>
              <m:t>м</m:t>
            </m:r>
          </m:den>
        </m:f>
        <m:r>
          <w:rPr>
            <w:rFonts w:ascii="Cambria Math" w:hAnsi="Cambria Math"/>
            <w:sz w:val="18"/>
            <w:szCs w:val="28"/>
          </w:rPr>
          <m:t>]</m:t>
        </m:r>
      </m:oMath>
      <w:r w:rsidRPr="00DA7578">
        <w:rPr>
          <w:sz w:val="18"/>
          <w:szCs w:val="28"/>
        </w:rPr>
        <w:t xml:space="preserve">; получить его можно разделив мощность излучения на скорость сканирования. </w:t>
      </w:r>
      <w:r w:rsidR="00751609">
        <w:rPr>
          <w:sz w:val="18"/>
          <w:szCs w:val="28"/>
        </w:rPr>
        <w:t xml:space="preserve">Тонкий слой порошка требует меньшей удельной мощности лазера для полного расплавления. </w:t>
      </w:r>
      <w:r w:rsidRPr="00DA7578">
        <w:rPr>
          <w:sz w:val="18"/>
          <w:szCs w:val="28"/>
        </w:rPr>
        <w:t xml:space="preserve">Для </w:t>
      </w:r>
      <w:r w:rsidR="00751609">
        <w:rPr>
          <w:sz w:val="18"/>
          <w:szCs w:val="28"/>
        </w:rPr>
        <w:t xml:space="preserve">расплавления </w:t>
      </w:r>
      <w:r w:rsidRPr="00DA7578">
        <w:rPr>
          <w:sz w:val="18"/>
          <w:szCs w:val="28"/>
        </w:rPr>
        <w:t xml:space="preserve">более толстых слоев необходимо увеличивать мощность лазера, либо снижать </w:t>
      </w:r>
      <w:r w:rsidR="00751609">
        <w:rPr>
          <w:sz w:val="18"/>
          <w:szCs w:val="28"/>
        </w:rPr>
        <w:t>скорость сканирования при неизменной мощности</w:t>
      </w:r>
      <w:r w:rsidRPr="00DA7578">
        <w:rPr>
          <w:sz w:val="18"/>
          <w:szCs w:val="28"/>
        </w:rPr>
        <w:t xml:space="preserve">, тем самым жертвуя производительностью. </w:t>
      </w:r>
    </w:p>
    <w:p w:rsidR="00771C2B" w:rsidRDefault="00771C2B"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771C2B" w:rsidRDefault="00771C2B" w:rsidP="003810EA">
      <w:pPr>
        <w:spacing w:line="240" w:lineRule="auto"/>
        <w:ind w:right="-1"/>
        <w:jc w:val="center"/>
        <w:rPr>
          <w:b/>
          <w:sz w:val="18"/>
          <w:szCs w:val="28"/>
        </w:rPr>
      </w:pPr>
      <w:r w:rsidRPr="00771C2B">
        <w:rPr>
          <w:b/>
          <w:sz w:val="18"/>
          <w:szCs w:val="28"/>
        </w:rPr>
        <w:t>Библиографический список</w:t>
      </w:r>
    </w:p>
    <w:p w:rsidR="00771C2B" w:rsidRDefault="00771C2B" w:rsidP="00771C2B">
      <w:pPr>
        <w:spacing w:line="240" w:lineRule="auto"/>
        <w:ind w:right="-1" w:firstLine="284"/>
        <w:jc w:val="center"/>
        <w:rPr>
          <w:b/>
          <w:sz w:val="18"/>
          <w:szCs w:val="28"/>
        </w:rPr>
      </w:pPr>
    </w:p>
    <w:p w:rsidR="00BB42AB" w:rsidRPr="00BB42AB" w:rsidRDefault="00BB42AB" w:rsidP="00B82888">
      <w:pPr>
        <w:pStyle w:val="aa"/>
        <w:numPr>
          <w:ilvl w:val="0"/>
          <w:numId w:val="12"/>
        </w:numPr>
        <w:spacing w:line="240" w:lineRule="auto"/>
        <w:ind w:left="284" w:right="-1" w:hanging="284"/>
        <w:rPr>
          <w:sz w:val="18"/>
          <w:szCs w:val="28"/>
        </w:rPr>
      </w:pPr>
      <w:r w:rsidRPr="00BB42AB">
        <w:rPr>
          <w:sz w:val="18"/>
          <w:szCs w:val="28"/>
        </w:rPr>
        <w:t>М.А. Зленко. Аддитивные технологии в машино</w:t>
      </w:r>
      <w:r>
        <w:rPr>
          <w:sz w:val="18"/>
          <w:szCs w:val="28"/>
        </w:rPr>
        <w:t>строении. Пособие для инженеров/</w:t>
      </w:r>
      <w:r w:rsidRPr="00BB42AB">
        <w:rPr>
          <w:sz w:val="18"/>
          <w:szCs w:val="28"/>
        </w:rPr>
        <w:t xml:space="preserve"> </w:t>
      </w:r>
      <w:r>
        <w:rPr>
          <w:sz w:val="18"/>
          <w:szCs w:val="28"/>
        </w:rPr>
        <w:t xml:space="preserve">М.А. Зленко, </w:t>
      </w:r>
      <w:r w:rsidRPr="00BB42AB">
        <w:rPr>
          <w:sz w:val="18"/>
          <w:szCs w:val="28"/>
        </w:rPr>
        <w:t xml:space="preserve">М.В. </w:t>
      </w:r>
      <w:proofErr w:type="spellStart"/>
      <w:r>
        <w:rPr>
          <w:sz w:val="18"/>
          <w:szCs w:val="28"/>
        </w:rPr>
        <w:t>Нагайцев</w:t>
      </w:r>
      <w:proofErr w:type="spellEnd"/>
      <w:r>
        <w:rPr>
          <w:sz w:val="18"/>
          <w:szCs w:val="28"/>
        </w:rPr>
        <w:t xml:space="preserve">, В.М. Довбыш. // </w:t>
      </w:r>
      <w:r w:rsidRPr="00771C2B">
        <w:rPr>
          <w:sz w:val="18"/>
          <w:szCs w:val="28"/>
        </w:rPr>
        <w:t xml:space="preserve">– </w:t>
      </w:r>
      <w:r>
        <w:rPr>
          <w:sz w:val="18"/>
          <w:szCs w:val="28"/>
        </w:rPr>
        <w:t>М: НАМИ, 2016. – 218</w:t>
      </w:r>
      <w:r w:rsidRPr="00771C2B">
        <w:rPr>
          <w:sz w:val="18"/>
          <w:szCs w:val="28"/>
        </w:rPr>
        <w:t xml:space="preserve"> с.</w:t>
      </w:r>
    </w:p>
    <w:p w:rsidR="00771C2B" w:rsidRDefault="00771C2B" w:rsidP="00B82888">
      <w:pPr>
        <w:pStyle w:val="aa"/>
        <w:numPr>
          <w:ilvl w:val="0"/>
          <w:numId w:val="12"/>
        </w:numPr>
        <w:spacing w:line="240" w:lineRule="auto"/>
        <w:ind w:left="284" w:right="-1" w:hanging="284"/>
        <w:rPr>
          <w:sz w:val="18"/>
          <w:szCs w:val="28"/>
        </w:rPr>
      </w:pPr>
      <w:r>
        <w:rPr>
          <w:sz w:val="18"/>
          <w:szCs w:val="28"/>
        </w:rPr>
        <w:t>Панов Д.</w:t>
      </w:r>
      <w:r w:rsidRPr="00771C2B">
        <w:rPr>
          <w:sz w:val="18"/>
          <w:szCs w:val="28"/>
        </w:rPr>
        <w:t>О. Металлографический анализ поверхности стали 65г после электроэрозионной обработки / </w:t>
      </w:r>
      <w:r>
        <w:rPr>
          <w:sz w:val="18"/>
          <w:szCs w:val="28"/>
        </w:rPr>
        <w:t xml:space="preserve">Панов Д.О., </w:t>
      </w:r>
      <w:proofErr w:type="spellStart"/>
      <w:r>
        <w:rPr>
          <w:sz w:val="18"/>
          <w:szCs w:val="28"/>
        </w:rPr>
        <w:t>Абляз</w:t>
      </w:r>
      <w:proofErr w:type="spellEnd"/>
      <w:r>
        <w:rPr>
          <w:sz w:val="18"/>
          <w:szCs w:val="28"/>
        </w:rPr>
        <w:t xml:space="preserve"> Т. Р., Абросимова А.</w:t>
      </w:r>
      <w:r w:rsidRPr="00771C2B">
        <w:rPr>
          <w:sz w:val="18"/>
          <w:szCs w:val="28"/>
        </w:rPr>
        <w:t xml:space="preserve">А. // – </w:t>
      </w:r>
      <w:r>
        <w:rPr>
          <w:sz w:val="18"/>
          <w:szCs w:val="28"/>
        </w:rPr>
        <w:t>Пермь</w:t>
      </w:r>
      <w:r w:rsidR="00BB42AB">
        <w:rPr>
          <w:sz w:val="18"/>
          <w:szCs w:val="28"/>
        </w:rPr>
        <w:t xml:space="preserve">: ПНИПУ, 2016. – </w:t>
      </w:r>
      <w:r w:rsidRPr="00771C2B">
        <w:rPr>
          <w:sz w:val="18"/>
          <w:szCs w:val="28"/>
        </w:rPr>
        <w:t>6 с.</w:t>
      </w:r>
    </w:p>
    <w:p w:rsidR="00BB42AB" w:rsidRPr="00BB42AB" w:rsidRDefault="00BB42AB" w:rsidP="00B82888">
      <w:pPr>
        <w:pStyle w:val="aa"/>
        <w:numPr>
          <w:ilvl w:val="0"/>
          <w:numId w:val="12"/>
        </w:numPr>
        <w:spacing w:line="240" w:lineRule="auto"/>
        <w:ind w:left="284" w:right="-1" w:hanging="284"/>
        <w:rPr>
          <w:sz w:val="18"/>
          <w:szCs w:val="28"/>
        </w:rPr>
      </w:pPr>
      <w:proofErr w:type="spellStart"/>
      <w:r w:rsidRPr="00BB42AB">
        <w:rPr>
          <w:sz w:val="18"/>
          <w:szCs w:val="28"/>
        </w:rPr>
        <w:t>Килина</w:t>
      </w:r>
      <w:proofErr w:type="spellEnd"/>
      <w:r w:rsidRPr="00BB42AB">
        <w:rPr>
          <w:sz w:val="18"/>
          <w:szCs w:val="28"/>
        </w:rPr>
        <w:t xml:space="preserve"> П.Н., Морозов Е.А.,</w:t>
      </w:r>
      <w:r w:rsidR="00A40934">
        <w:rPr>
          <w:sz w:val="18"/>
          <w:szCs w:val="28"/>
        </w:rPr>
        <w:t xml:space="preserve"> Порозова С.Е., </w:t>
      </w:r>
      <w:proofErr w:type="spellStart"/>
      <w:r w:rsidR="00A40934">
        <w:rPr>
          <w:sz w:val="18"/>
          <w:szCs w:val="28"/>
        </w:rPr>
        <w:t>Солнышков</w:t>
      </w:r>
      <w:proofErr w:type="spellEnd"/>
      <w:r w:rsidR="00A40934">
        <w:rPr>
          <w:sz w:val="18"/>
          <w:szCs w:val="28"/>
        </w:rPr>
        <w:t xml:space="preserve"> И.В. И</w:t>
      </w:r>
      <w:r w:rsidRPr="00BB42AB">
        <w:rPr>
          <w:sz w:val="18"/>
          <w:szCs w:val="28"/>
        </w:rPr>
        <w:t>сследование металлического порошка на основе титана</w:t>
      </w:r>
      <w:r>
        <w:rPr>
          <w:sz w:val="18"/>
          <w:szCs w:val="28"/>
        </w:rPr>
        <w:t xml:space="preserve"> </w:t>
      </w:r>
      <w:r w:rsidRPr="00BB42AB">
        <w:rPr>
          <w:sz w:val="18"/>
          <w:szCs w:val="28"/>
        </w:rPr>
        <w:t>для селективного лазерного плавления // Современные проблемы науки и образования. – 2015. – № 2-2.;</w:t>
      </w:r>
    </w:p>
    <w:p w:rsidR="00BB42AB" w:rsidRPr="00B82888" w:rsidRDefault="00B82888" w:rsidP="00B82888">
      <w:pPr>
        <w:spacing w:line="240" w:lineRule="auto"/>
        <w:ind w:right="-1"/>
        <w:rPr>
          <w:sz w:val="18"/>
          <w:szCs w:val="28"/>
        </w:rPr>
      </w:pPr>
      <w:r>
        <w:rPr>
          <w:sz w:val="18"/>
          <w:szCs w:val="28"/>
        </w:rPr>
        <w:t xml:space="preserve">      </w:t>
      </w:r>
      <w:r w:rsidR="00BB42AB" w:rsidRPr="00B82888">
        <w:rPr>
          <w:sz w:val="18"/>
          <w:szCs w:val="28"/>
        </w:rPr>
        <w:t>URL: http://www.science-education.ru/ru/article/view?id=22870 (дата обращения: 21.02.2018).</w:t>
      </w:r>
    </w:p>
    <w:p w:rsidR="00BB42AB" w:rsidRPr="00BB42AB" w:rsidRDefault="00BB42AB" w:rsidP="00BB42AB">
      <w:pPr>
        <w:pStyle w:val="aa"/>
        <w:spacing w:line="240" w:lineRule="auto"/>
        <w:ind w:left="1004" w:right="-1"/>
        <w:rPr>
          <w:sz w:val="18"/>
          <w:szCs w:val="28"/>
        </w:rPr>
      </w:pPr>
    </w:p>
    <w:p w:rsidR="002A6EEB" w:rsidRPr="002A6EEB" w:rsidRDefault="002A6EEB" w:rsidP="002A6EEB">
      <w:pPr>
        <w:tabs>
          <w:tab w:val="left" w:pos="2984"/>
        </w:tabs>
        <w:spacing w:line="240" w:lineRule="auto"/>
        <w:jc w:val="center"/>
        <w:rPr>
          <w:b/>
          <w:sz w:val="8"/>
        </w:rPr>
      </w:pPr>
      <w:bookmarkStart w:id="0" w:name="_GoBack"/>
      <w:bookmarkEnd w:id="0"/>
    </w:p>
    <w:sectPr w:rsidR="002A6EEB" w:rsidRPr="002A6EEB" w:rsidSect="003C6604">
      <w:pgSz w:w="11906" w:h="16838"/>
      <w:pgMar w:top="2517" w:right="1985" w:bottom="2517"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1B54" w:rsidRDefault="00F41B54" w:rsidP="00F76490">
      <w:pPr>
        <w:spacing w:line="240" w:lineRule="auto"/>
      </w:pPr>
      <w:r>
        <w:separator/>
      </w:r>
    </w:p>
  </w:endnote>
  <w:endnote w:type="continuationSeparator" w:id="0">
    <w:p w:rsidR="00F41B54" w:rsidRDefault="00F41B54" w:rsidP="00F7649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1B54" w:rsidRDefault="00F41B54" w:rsidP="00F76490">
      <w:pPr>
        <w:spacing w:line="240" w:lineRule="auto"/>
      </w:pPr>
      <w:r>
        <w:separator/>
      </w:r>
    </w:p>
  </w:footnote>
  <w:footnote w:type="continuationSeparator" w:id="0">
    <w:p w:rsidR="00F41B54" w:rsidRDefault="00F41B54" w:rsidP="00F7649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80F73"/>
    <w:multiLevelType w:val="hybridMultilevel"/>
    <w:tmpl w:val="E1FC0C0A"/>
    <w:lvl w:ilvl="0" w:tplc="7DC436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2CA02E9"/>
    <w:multiLevelType w:val="hybridMultilevel"/>
    <w:tmpl w:val="B02875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E8731F"/>
    <w:multiLevelType w:val="hybridMultilevel"/>
    <w:tmpl w:val="9BE088E2"/>
    <w:lvl w:ilvl="0" w:tplc="102E0A26">
      <w:start w:val="1"/>
      <w:numFmt w:val="decimal"/>
      <w:lvlText w:val="%1.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19643FB6"/>
    <w:multiLevelType w:val="multilevel"/>
    <w:tmpl w:val="E31C3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218D4EC4"/>
    <w:multiLevelType w:val="hybridMultilevel"/>
    <w:tmpl w:val="F212571C"/>
    <w:lvl w:ilvl="0" w:tplc="0419000F">
      <w:start w:val="1"/>
      <w:numFmt w:val="decimal"/>
      <w:lvlText w:val="%1."/>
      <w:lvlJc w:val="left"/>
      <w:pPr>
        <w:ind w:left="1104" w:hanging="360"/>
      </w:pPr>
    </w:lvl>
    <w:lvl w:ilvl="1" w:tplc="04190019" w:tentative="1">
      <w:start w:val="1"/>
      <w:numFmt w:val="lowerLetter"/>
      <w:lvlText w:val="%2."/>
      <w:lvlJc w:val="left"/>
      <w:pPr>
        <w:ind w:left="1824" w:hanging="360"/>
      </w:pPr>
    </w:lvl>
    <w:lvl w:ilvl="2" w:tplc="0419001B" w:tentative="1">
      <w:start w:val="1"/>
      <w:numFmt w:val="lowerRoman"/>
      <w:lvlText w:val="%3."/>
      <w:lvlJc w:val="right"/>
      <w:pPr>
        <w:ind w:left="2544" w:hanging="180"/>
      </w:pPr>
    </w:lvl>
    <w:lvl w:ilvl="3" w:tplc="0419000F" w:tentative="1">
      <w:start w:val="1"/>
      <w:numFmt w:val="decimal"/>
      <w:lvlText w:val="%4."/>
      <w:lvlJc w:val="left"/>
      <w:pPr>
        <w:ind w:left="3264" w:hanging="360"/>
      </w:pPr>
    </w:lvl>
    <w:lvl w:ilvl="4" w:tplc="04190019" w:tentative="1">
      <w:start w:val="1"/>
      <w:numFmt w:val="lowerLetter"/>
      <w:lvlText w:val="%5."/>
      <w:lvlJc w:val="left"/>
      <w:pPr>
        <w:ind w:left="3984" w:hanging="360"/>
      </w:pPr>
    </w:lvl>
    <w:lvl w:ilvl="5" w:tplc="0419001B" w:tentative="1">
      <w:start w:val="1"/>
      <w:numFmt w:val="lowerRoman"/>
      <w:lvlText w:val="%6."/>
      <w:lvlJc w:val="right"/>
      <w:pPr>
        <w:ind w:left="4704" w:hanging="180"/>
      </w:pPr>
    </w:lvl>
    <w:lvl w:ilvl="6" w:tplc="0419000F" w:tentative="1">
      <w:start w:val="1"/>
      <w:numFmt w:val="decimal"/>
      <w:lvlText w:val="%7."/>
      <w:lvlJc w:val="left"/>
      <w:pPr>
        <w:ind w:left="5424" w:hanging="360"/>
      </w:pPr>
    </w:lvl>
    <w:lvl w:ilvl="7" w:tplc="04190019" w:tentative="1">
      <w:start w:val="1"/>
      <w:numFmt w:val="lowerLetter"/>
      <w:lvlText w:val="%8."/>
      <w:lvlJc w:val="left"/>
      <w:pPr>
        <w:ind w:left="6144" w:hanging="360"/>
      </w:pPr>
    </w:lvl>
    <w:lvl w:ilvl="8" w:tplc="0419001B" w:tentative="1">
      <w:start w:val="1"/>
      <w:numFmt w:val="lowerRoman"/>
      <w:lvlText w:val="%9."/>
      <w:lvlJc w:val="right"/>
      <w:pPr>
        <w:ind w:left="6864" w:hanging="180"/>
      </w:pPr>
    </w:lvl>
  </w:abstractNum>
  <w:abstractNum w:abstractNumId="5">
    <w:nsid w:val="2EC871EC"/>
    <w:multiLevelType w:val="hybridMultilevel"/>
    <w:tmpl w:val="73285E46"/>
    <w:lvl w:ilvl="0" w:tplc="75281048">
      <w:start w:val="1"/>
      <w:numFmt w:val="bullet"/>
      <w:lvlText w:val=""/>
      <w:lvlJc w:val="left"/>
      <w:pPr>
        <w:ind w:left="1117" w:hanging="360"/>
      </w:pPr>
      <w:rPr>
        <w:rFonts w:ascii="Symbol" w:hAnsi="Symbol"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6">
    <w:nsid w:val="31F953A7"/>
    <w:multiLevelType w:val="hybridMultilevel"/>
    <w:tmpl w:val="EDA2F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8004BA4"/>
    <w:multiLevelType w:val="hybridMultilevel"/>
    <w:tmpl w:val="516605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DBB2C1A"/>
    <w:multiLevelType w:val="hybridMultilevel"/>
    <w:tmpl w:val="3C9C94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637558BA"/>
    <w:multiLevelType w:val="hybridMultilevel"/>
    <w:tmpl w:val="0D7479B2"/>
    <w:lvl w:ilvl="0" w:tplc="41C8FD8E">
      <w:start w:val="1"/>
      <w:numFmt w:val="decimal"/>
      <w:lvlText w:val="%1."/>
      <w:lvlJc w:val="left"/>
      <w:pPr>
        <w:ind w:left="720" w:hanging="360"/>
      </w:pPr>
      <w:rPr>
        <w:rFonts w:hint="default"/>
        <w:sz w:val="16"/>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5E66C45"/>
    <w:multiLevelType w:val="hybridMultilevel"/>
    <w:tmpl w:val="EFF07E06"/>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1">
    <w:nsid w:val="6A56384F"/>
    <w:multiLevelType w:val="multilevel"/>
    <w:tmpl w:val="E7AC6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76D46D39"/>
    <w:multiLevelType w:val="hybridMultilevel"/>
    <w:tmpl w:val="D088B012"/>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2"/>
  </w:num>
  <w:num w:numId="2">
    <w:abstractNumId w:val="2"/>
  </w:num>
  <w:num w:numId="3">
    <w:abstractNumId w:val="5"/>
  </w:num>
  <w:num w:numId="4">
    <w:abstractNumId w:val="3"/>
  </w:num>
  <w:num w:numId="5">
    <w:abstractNumId w:val="4"/>
  </w:num>
  <w:num w:numId="6">
    <w:abstractNumId w:val="11"/>
  </w:num>
  <w:num w:numId="7">
    <w:abstractNumId w:val="7"/>
  </w:num>
  <w:num w:numId="8">
    <w:abstractNumId w:val="12"/>
  </w:num>
  <w:num w:numId="9">
    <w:abstractNumId w:val="9"/>
  </w:num>
  <w:num w:numId="10">
    <w:abstractNumId w:val="8"/>
  </w:num>
  <w:num w:numId="11">
    <w:abstractNumId w:val="0"/>
  </w:num>
  <w:num w:numId="12">
    <w:abstractNumId w:val="10"/>
  </w:num>
  <w:num w:numId="13">
    <w:abstractNumId w:val="6"/>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284"/>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7093"/>
    <w:rsid w:val="000123C5"/>
    <w:rsid w:val="0002104F"/>
    <w:rsid w:val="0008409C"/>
    <w:rsid w:val="000A3A29"/>
    <w:rsid w:val="000D11CA"/>
    <w:rsid w:val="000D13DE"/>
    <w:rsid w:val="000D6884"/>
    <w:rsid w:val="00102873"/>
    <w:rsid w:val="00125DF1"/>
    <w:rsid w:val="001348EF"/>
    <w:rsid w:val="00173CAB"/>
    <w:rsid w:val="001B04A9"/>
    <w:rsid w:val="001C5C33"/>
    <w:rsid w:val="001D3608"/>
    <w:rsid w:val="001E59E7"/>
    <w:rsid w:val="0020294A"/>
    <w:rsid w:val="00223ABF"/>
    <w:rsid w:val="00257454"/>
    <w:rsid w:val="00267037"/>
    <w:rsid w:val="00274555"/>
    <w:rsid w:val="00274D92"/>
    <w:rsid w:val="0029511D"/>
    <w:rsid w:val="00296E09"/>
    <w:rsid w:val="002A6EEB"/>
    <w:rsid w:val="002B1676"/>
    <w:rsid w:val="002D7C78"/>
    <w:rsid w:val="002F4B03"/>
    <w:rsid w:val="00314175"/>
    <w:rsid w:val="003406A1"/>
    <w:rsid w:val="0036400C"/>
    <w:rsid w:val="003708F0"/>
    <w:rsid w:val="003803A5"/>
    <w:rsid w:val="003810EA"/>
    <w:rsid w:val="00393C39"/>
    <w:rsid w:val="003B2353"/>
    <w:rsid w:val="003C6604"/>
    <w:rsid w:val="003D177D"/>
    <w:rsid w:val="003E77B6"/>
    <w:rsid w:val="0043131F"/>
    <w:rsid w:val="00440EFA"/>
    <w:rsid w:val="00446A47"/>
    <w:rsid w:val="004546CD"/>
    <w:rsid w:val="00455B9B"/>
    <w:rsid w:val="0047312F"/>
    <w:rsid w:val="004970B3"/>
    <w:rsid w:val="004D3964"/>
    <w:rsid w:val="004D5AA2"/>
    <w:rsid w:val="004F7D68"/>
    <w:rsid w:val="00511898"/>
    <w:rsid w:val="0052224D"/>
    <w:rsid w:val="00523759"/>
    <w:rsid w:val="005458D5"/>
    <w:rsid w:val="0057514B"/>
    <w:rsid w:val="00595104"/>
    <w:rsid w:val="005B58B6"/>
    <w:rsid w:val="005D050F"/>
    <w:rsid w:val="005D2685"/>
    <w:rsid w:val="005D3D5F"/>
    <w:rsid w:val="00612A8B"/>
    <w:rsid w:val="006435BE"/>
    <w:rsid w:val="00654BB3"/>
    <w:rsid w:val="00676F70"/>
    <w:rsid w:val="006817FE"/>
    <w:rsid w:val="0068561D"/>
    <w:rsid w:val="00687BB3"/>
    <w:rsid w:val="006A5F5E"/>
    <w:rsid w:val="006B0F73"/>
    <w:rsid w:val="006B303B"/>
    <w:rsid w:val="006E7D5A"/>
    <w:rsid w:val="007073EA"/>
    <w:rsid w:val="00727B41"/>
    <w:rsid w:val="00751609"/>
    <w:rsid w:val="00771C2B"/>
    <w:rsid w:val="00774AE5"/>
    <w:rsid w:val="00781E7B"/>
    <w:rsid w:val="0079759A"/>
    <w:rsid w:val="007E66D8"/>
    <w:rsid w:val="007F1779"/>
    <w:rsid w:val="0082722C"/>
    <w:rsid w:val="00856C26"/>
    <w:rsid w:val="00870393"/>
    <w:rsid w:val="00872142"/>
    <w:rsid w:val="00883985"/>
    <w:rsid w:val="008A3793"/>
    <w:rsid w:val="008B6F08"/>
    <w:rsid w:val="008D3C11"/>
    <w:rsid w:val="008E4691"/>
    <w:rsid w:val="008F5B18"/>
    <w:rsid w:val="00901D0F"/>
    <w:rsid w:val="00907B36"/>
    <w:rsid w:val="009130C6"/>
    <w:rsid w:val="009158A1"/>
    <w:rsid w:val="00916F15"/>
    <w:rsid w:val="00931D4D"/>
    <w:rsid w:val="009603F7"/>
    <w:rsid w:val="00960EF3"/>
    <w:rsid w:val="00964D4F"/>
    <w:rsid w:val="009862FF"/>
    <w:rsid w:val="009872D1"/>
    <w:rsid w:val="009A6E03"/>
    <w:rsid w:val="009B132D"/>
    <w:rsid w:val="009B4CC0"/>
    <w:rsid w:val="009B532E"/>
    <w:rsid w:val="009C05D5"/>
    <w:rsid w:val="009E5FD4"/>
    <w:rsid w:val="00A03E7B"/>
    <w:rsid w:val="00A21248"/>
    <w:rsid w:val="00A40934"/>
    <w:rsid w:val="00A41C9C"/>
    <w:rsid w:val="00A4616C"/>
    <w:rsid w:val="00A51B03"/>
    <w:rsid w:val="00A542E6"/>
    <w:rsid w:val="00A63AA0"/>
    <w:rsid w:val="00AD0204"/>
    <w:rsid w:val="00B04B2F"/>
    <w:rsid w:val="00B06FE5"/>
    <w:rsid w:val="00B21D97"/>
    <w:rsid w:val="00B24CF5"/>
    <w:rsid w:val="00B35591"/>
    <w:rsid w:val="00B362AC"/>
    <w:rsid w:val="00B45F25"/>
    <w:rsid w:val="00B554E5"/>
    <w:rsid w:val="00B82888"/>
    <w:rsid w:val="00B84111"/>
    <w:rsid w:val="00B9580D"/>
    <w:rsid w:val="00BB42AB"/>
    <w:rsid w:val="00BD54B5"/>
    <w:rsid w:val="00BD6527"/>
    <w:rsid w:val="00BE3FC6"/>
    <w:rsid w:val="00BE6D9F"/>
    <w:rsid w:val="00C1079B"/>
    <w:rsid w:val="00C141BD"/>
    <w:rsid w:val="00C3579F"/>
    <w:rsid w:val="00C60450"/>
    <w:rsid w:val="00C76D01"/>
    <w:rsid w:val="00C82317"/>
    <w:rsid w:val="00C94E08"/>
    <w:rsid w:val="00CB3021"/>
    <w:rsid w:val="00CC61DE"/>
    <w:rsid w:val="00CD7F01"/>
    <w:rsid w:val="00D1749B"/>
    <w:rsid w:val="00D17D53"/>
    <w:rsid w:val="00D918E2"/>
    <w:rsid w:val="00D97093"/>
    <w:rsid w:val="00DA573A"/>
    <w:rsid w:val="00DA5C72"/>
    <w:rsid w:val="00DA7578"/>
    <w:rsid w:val="00DE2609"/>
    <w:rsid w:val="00E23D66"/>
    <w:rsid w:val="00E27898"/>
    <w:rsid w:val="00E54264"/>
    <w:rsid w:val="00E5462C"/>
    <w:rsid w:val="00E652A0"/>
    <w:rsid w:val="00E722CE"/>
    <w:rsid w:val="00E764E6"/>
    <w:rsid w:val="00E8372B"/>
    <w:rsid w:val="00E91981"/>
    <w:rsid w:val="00EA3032"/>
    <w:rsid w:val="00EB32DF"/>
    <w:rsid w:val="00EB7052"/>
    <w:rsid w:val="00EE4E48"/>
    <w:rsid w:val="00F04C7E"/>
    <w:rsid w:val="00F04F05"/>
    <w:rsid w:val="00F41B54"/>
    <w:rsid w:val="00F47268"/>
    <w:rsid w:val="00F474E6"/>
    <w:rsid w:val="00F62C77"/>
    <w:rsid w:val="00F76490"/>
    <w:rsid w:val="00F85922"/>
    <w:rsid w:val="00FA7609"/>
    <w:rsid w:val="00FD5E73"/>
    <w:rsid w:val="00FF29D4"/>
    <w:rsid w:val="00FF415E"/>
    <w:rsid w:val="00FF6D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ГОСТ"/>
    <w:qFormat/>
    <w:rsid w:val="00870393"/>
    <w:pPr>
      <w:spacing w:after="0" w:line="360" w:lineRule="auto"/>
      <w:contextualSpacing/>
      <w:jc w:val="both"/>
    </w:pPr>
    <w:rPr>
      <w:rFonts w:ascii="Times New Roman" w:hAnsi="Times New Roman"/>
      <w:sz w:val="24"/>
    </w:rPr>
  </w:style>
  <w:style w:type="paragraph" w:styleId="1">
    <w:name w:val="heading 1"/>
    <w:basedOn w:val="a"/>
    <w:next w:val="a"/>
    <w:link w:val="10"/>
    <w:uiPriority w:val="9"/>
    <w:qFormat/>
    <w:rsid w:val="00FA76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FA76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FA760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FA7609"/>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FA7609"/>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A7609"/>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A7609"/>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A7609"/>
    <w:pPr>
      <w:keepNext/>
      <w:keepLines/>
      <w:spacing w:before="20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A7609"/>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A760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FA760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FA760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FA7609"/>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FA7609"/>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rsid w:val="00FA7609"/>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rsid w:val="00FA7609"/>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FA7609"/>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rsid w:val="00FA7609"/>
    <w:rPr>
      <w:rFonts w:asciiTheme="majorHAnsi" w:eastAsiaTheme="majorEastAsia" w:hAnsiTheme="majorHAnsi" w:cstheme="majorBidi"/>
      <w:i/>
      <w:iCs/>
      <w:color w:val="404040" w:themeColor="text1" w:themeTint="BF"/>
      <w:sz w:val="20"/>
      <w:szCs w:val="20"/>
    </w:rPr>
  </w:style>
  <w:style w:type="paragraph" w:styleId="a3">
    <w:name w:val="Title"/>
    <w:basedOn w:val="a"/>
    <w:next w:val="a"/>
    <w:link w:val="a4"/>
    <w:uiPriority w:val="10"/>
    <w:qFormat/>
    <w:rsid w:val="00FA7609"/>
    <w:pPr>
      <w:pBdr>
        <w:bottom w:val="single" w:sz="8" w:space="4" w:color="4F81BD" w:themeColor="accent1"/>
      </w:pBdr>
      <w:spacing w:after="300" w:line="240" w:lineRule="auto"/>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Название Знак"/>
    <w:basedOn w:val="a0"/>
    <w:link w:val="a3"/>
    <w:uiPriority w:val="10"/>
    <w:rsid w:val="00FA7609"/>
    <w:rPr>
      <w:rFonts w:asciiTheme="majorHAnsi" w:eastAsiaTheme="majorEastAsia" w:hAnsiTheme="majorHAnsi" w:cstheme="majorBidi"/>
      <w:color w:val="17365D" w:themeColor="text2" w:themeShade="BF"/>
      <w:spacing w:val="5"/>
      <w:kern w:val="28"/>
      <w:sz w:val="52"/>
      <w:szCs w:val="52"/>
    </w:rPr>
  </w:style>
  <w:style w:type="paragraph" w:styleId="a5">
    <w:name w:val="Subtitle"/>
    <w:basedOn w:val="a"/>
    <w:next w:val="a"/>
    <w:link w:val="a6"/>
    <w:uiPriority w:val="11"/>
    <w:qFormat/>
    <w:rsid w:val="00FA7609"/>
    <w:pPr>
      <w:numPr>
        <w:ilvl w:val="1"/>
      </w:numPr>
    </w:pPr>
    <w:rPr>
      <w:rFonts w:asciiTheme="majorHAnsi" w:eastAsiaTheme="majorEastAsia" w:hAnsiTheme="majorHAnsi" w:cstheme="majorBidi"/>
      <w:i/>
      <w:iCs/>
      <w:color w:val="4F81BD" w:themeColor="accent1"/>
      <w:spacing w:val="15"/>
      <w:szCs w:val="24"/>
    </w:rPr>
  </w:style>
  <w:style w:type="character" w:customStyle="1" w:styleId="a6">
    <w:name w:val="Подзаголовок Знак"/>
    <w:basedOn w:val="a0"/>
    <w:link w:val="a5"/>
    <w:uiPriority w:val="11"/>
    <w:rsid w:val="00FA7609"/>
    <w:rPr>
      <w:rFonts w:asciiTheme="majorHAnsi" w:eastAsiaTheme="majorEastAsia" w:hAnsiTheme="majorHAnsi" w:cstheme="majorBidi"/>
      <w:i/>
      <w:iCs/>
      <w:color w:val="4F81BD" w:themeColor="accent1"/>
      <w:spacing w:val="15"/>
      <w:sz w:val="24"/>
      <w:szCs w:val="24"/>
    </w:rPr>
  </w:style>
  <w:style w:type="character" w:styleId="a7">
    <w:name w:val="Strong"/>
    <w:basedOn w:val="a0"/>
    <w:uiPriority w:val="22"/>
    <w:qFormat/>
    <w:rsid w:val="00FA7609"/>
    <w:rPr>
      <w:b/>
      <w:bCs/>
    </w:rPr>
  </w:style>
  <w:style w:type="character" w:styleId="a8">
    <w:name w:val="Emphasis"/>
    <w:basedOn w:val="a0"/>
    <w:uiPriority w:val="20"/>
    <w:qFormat/>
    <w:rsid w:val="00FA7609"/>
    <w:rPr>
      <w:i/>
      <w:iCs/>
    </w:rPr>
  </w:style>
  <w:style w:type="paragraph" w:styleId="a9">
    <w:name w:val="No Spacing"/>
    <w:uiPriority w:val="1"/>
    <w:qFormat/>
    <w:rsid w:val="00FA7609"/>
    <w:pPr>
      <w:spacing w:after="0" w:line="240" w:lineRule="auto"/>
    </w:pPr>
  </w:style>
  <w:style w:type="paragraph" w:styleId="aa">
    <w:name w:val="List Paragraph"/>
    <w:basedOn w:val="a"/>
    <w:uiPriority w:val="34"/>
    <w:qFormat/>
    <w:rsid w:val="00FA7609"/>
    <w:pPr>
      <w:ind w:left="720"/>
    </w:pPr>
  </w:style>
  <w:style w:type="paragraph" w:styleId="21">
    <w:name w:val="Quote"/>
    <w:basedOn w:val="a"/>
    <w:next w:val="a"/>
    <w:link w:val="22"/>
    <w:uiPriority w:val="29"/>
    <w:qFormat/>
    <w:rsid w:val="00FA7609"/>
    <w:rPr>
      <w:i/>
      <w:iCs/>
      <w:color w:val="000000" w:themeColor="text1"/>
    </w:rPr>
  </w:style>
  <w:style w:type="character" w:customStyle="1" w:styleId="22">
    <w:name w:val="Цитата 2 Знак"/>
    <w:basedOn w:val="a0"/>
    <w:link w:val="21"/>
    <w:uiPriority w:val="29"/>
    <w:rsid w:val="00FA7609"/>
    <w:rPr>
      <w:i/>
      <w:iCs/>
      <w:color w:val="000000" w:themeColor="text1"/>
    </w:rPr>
  </w:style>
  <w:style w:type="paragraph" w:styleId="ab">
    <w:name w:val="Intense Quote"/>
    <w:basedOn w:val="a"/>
    <w:next w:val="a"/>
    <w:link w:val="ac"/>
    <w:uiPriority w:val="30"/>
    <w:qFormat/>
    <w:rsid w:val="00FA7609"/>
    <w:pPr>
      <w:pBdr>
        <w:bottom w:val="single" w:sz="4" w:space="4" w:color="4F81BD" w:themeColor="accent1"/>
      </w:pBdr>
      <w:spacing w:before="200" w:after="280"/>
      <w:ind w:left="936" w:right="936"/>
    </w:pPr>
    <w:rPr>
      <w:b/>
      <w:bCs/>
      <w:i/>
      <w:iCs/>
      <w:color w:val="4F81BD" w:themeColor="accent1"/>
    </w:rPr>
  </w:style>
  <w:style w:type="character" w:customStyle="1" w:styleId="ac">
    <w:name w:val="Выделенная цитата Знак"/>
    <w:basedOn w:val="a0"/>
    <w:link w:val="ab"/>
    <w:uiPriority w:val="30"/>
    <w:rsid w:val="00FA7609"/>
    <w:rPr>
      <w:b/>
      <w:bCs/>
      <w:i/>
      <w:iCs/>
      <w:color w:val="4F81BD" w:themeColor="accent1"/>
    </w:rPr>
  </w:style>
  <w:style w:type="character" w:styleId="ad">
    <w:name w:val="Subtle Emphasis"/>
    <w:basedOn w:val="a0"/>
    <w:uiPriority w:val="19"/>
    <w:qFormat/>
    <w:rsid w:val="00FA7609"/>
    <w:rPr>
      <w:i/>
      <w:iCs/>
      <w:color w:val="808080" w:themeColor="text1" w:themeTint="7F"/>
    </w:rPr>
  </w:style>
  <w:style w:type="character" w:styleId="ae">
    <w:name w:val="Intense Emphasis"/>
    <w:basedOn w:val="a0"/>
    <w:uiPriority w:val="21"/>
    <w:qFormat/>
    <w:rsid w:val="00FA7609"/>
    <w:rPr>
      <w:b/>
      <w:bCs/>
      <w:i/>
      <w:iCs/>
      <w:color w:val="4F81BD" w:themeColor="accent1"/>
    </w:rPr>
  </w:style>
  <w:style w:type="character" w:styleId="af">
    <w:name w:val="Subtle Reference"/>
    <w:basedOn w:val="a0"/>
    <w:uiPriority w:val="31"/>
    <w:qFormat/>
    <w:rsid w:val="00FA7609"/>
    <w:rPr>
      <w:smallCaps/>
      <w:color w:val="C0504D" w:themeColor="accent2"/>
      <w:u w:val="single"/>
    </w:rPr>
  </w:style>
  <w:style w:type="character" w:styleId="af0">
    <w:name w:val="Intense Reference"/>
    <w:basedOn w:val="a0"/>
    <w:uiPriority w:val="32"/>
    <w:qFormat/>
    <w:rsid w:val="00FA7609"/>
    <w:rPr>
      <w:b/>
      <w:bCs/>
      <w:smallCaps/>
      <w:color w:val="C0504D" w:themeColor="accent2"/>
      <w:spacing w:val="5"/>
      <w:u w:val="single"/>
    </w:rPr>
  </w:style>
  <w:style w:type="character" w:styleId="af1">
    <w:name w:val="Book Title"/>
    <w:basedOn w:val="a0"/>
    <w:uiPriority w:val="33"/>
    <w:qFormat/>
    <w:rsid w:val="00FA7609"/>
    <w:rPr>
      <w:b/>
      <w:bCs/>
      <w:smallCaps/>
      <w:spacing w:val="5"/>
    </w:rPr>
  </w:style>
  <w:style w:type="paragraph" w:styleId="af2">
    <w:name w:val="TOC Heading"/>
    <w:basedOn w:val="1"/>
    <w:next w:val="a"/>
    <w:uiPriority w:val="39"/>
    <w:semiHidden/>
    <w:unhideWhenUsed/>
    <w:qFormat/>
    <w:rsid w:val="00FA7609"/>
    <w:pPr>
      <w:outlineLvl w:val="9"/>
    </w:pPr>
  </w:style>
  <w:style w:type="paragraph" w:styleId="af3">
    <w:name w:val="caption"/>
    <w:aliases w:val="Подписи к рисункам"/>
    <w:basedOn w:val="a"/>
    <w:next w:val="a"/>
    <w:uiPriority w:val="35"/>
    <w:unhideWhenUsed/>
    <w:qFormat/>
    <w:rsid w:val="0082722C"/>
    <w:pPr>
      <w:spacing w:after="200" w:line="240" w:lineRule="auto"/>
      <w:contextualSpacing w:val="0"/>
      <w:jc w:val="center"/>
    </w:pPr>
    <w:rPr>
      <w:bCs/>
      <w:color w:val="4F81BD" w:themeColor="accent1"/>
      <w:szCs w:val="18"/>
    </w:rPr>
  </w:style>
  <w:style w:type="table" w:styleId="af4">
    <w:name w:val="Table Grid"/>
    <w:basedOn w:val="a1"/>
    <w:uiPriority w:val="59"/>
    <w:rsid w:val="003640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Balloon Text"/>
    <w:basedOn w:val="a"/>
    <w:link w:val="af6"/>
    <w:uiPriority w:val="99"/>
    <w:semiHidden/>
    <w:unhideWhenUsed/>
    <w:rsid w:val="00774AE5"/>
    <w:pPr>
      <w:spacing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774AE5"/>
    <w:rPr>
      <w:rFonts w:ascii="Tahoma" w:hAnsi="Tahoma" w:cs="Tahoma"/>
      <w:sz w:val="16"/>
      <w:szCs w:val="16"/>
    </w:rPr>
  </w:style>
  <w:style w:type="character" w:styleId="af7">
    <w:name w:val="Hyperlink"/>
    <w:basedOn w:val="a0"/>
    <w:uiPriority w:val="99"/>
    <w:unhideWhenUsed/>
    <w:rsid w:val="005D2685"/>
    <w:rPr>
      <w:color w:val="0000FF" w:themeColor="hyperlink"/>
      <w:u w:val="single"/>
    </w:rPr>
  </w:style>
  <w:style w:type="character" w:styleId="af8">
    <w:name w:val="FollowedHyperlink"/>
    <w:basedOn w:val="a0"/>
    <w:uiPriority w:val="99"/>
    <w:semiHidden/>
    <w:unhideWhenUsed/>
    <w:rsid w:val="00446A47"/>
    <w:rPr>
      <w:color w:val="800080" w:themeColor="followedHyperlink"/>
      <w:u w:val="single"/>
    </w:rPr>
  </w:style>
  <w:style w:type="character" w:styleId="af9">
    <w:name w:val="annotation reference"/>
    <w:basedOn w:val="a0"/>
    <w:uiPriority w:val="99"/>
    <w:semiHidden/>
    <w:unhideWhenUsed/>
    <w:rsid w:val="00F474E6"/>
    <w:rPr>
      <w:sz w:val="16"/>
      <w:szCs w:val="16"/>
    </w:rPr>
  </w:style>
  <w:style w:type="paragraph" w:styleId="afa">
    <w:name w:val="annotation text"/>
    <w:basedOn w:val="a"/>
    <w:link w:val="afb"/>
    <w:uiPriority w:val="99"/>
    <w:semiHidden/>
    <w:unhideWhenUsed/>
    <w:rsid w:val="00F474E6"/>
    <w:pPr>
      <w:spacing w:line="240" w:lineRule="auto"/>
    </w:pPr>
    <w:rPr>
      <w:sz w:val="20"/>
      <w:szCs w:val="20"/>
    </w:rPr>
  </w:style>
  <w:style w:type="character" w:customStyle="1" w:styleId="afb">
    <w:name w:val="Текст примечания Знак"/>
    <w:basedOn w:val="a0"/>
    <w:link w:val="afa"/>
    <w:uiPriority w:val="99"/>
    <w:semiHidden/>
    <w:rsid w:val="00F474E6"/>
    <w:rPr>
      <w:rFonts w:ascii="Times New Roman" w:hAnsi="Times New Roman"/>
      <w:sz w:val="20"/>
      <w:szCs w:val="20"/>
    </w:rPr>
  </w:style>
  <w:style w:type="paragraph" w:styleId="afc">
    <w:name w:val="annotation subject"/>
    <w:basedOn w:val="afa"/>
    <w:next w:val="afa"/>
    <w:link w:val="afd"/>
    <w:uiPriority w:val="99"/>
    <w:semiHidden/>
    <w:unhideWhenUsed/>
    <w:rsid w:val="00F474E6"/>
    <w:rPr>
      <w:b/>
      <w:bCs/>
    </w:rPr>
  </w:style>
  <w:style w:type="character" w:customStyle="1" w:styleId="afd">
    <w:name w:val="Тема примечания Знак"/>
    <w:basedOn w:val="afb"/>
    <w:link w:val="afc"/>
    <w:uiPriority w:val="99"/>
    <w:semiHidden/>
    <w:rsid w:val="00F474E6"/>
    <w:rPr>
      <w:rFonts w:ascii="Times New Roman" w:hAnsi="Times New Roman"/>
      <w:b/>
      <w:bCs/>
      <w:sz w:val="20"/>
      <w:szCs w:val="20"/>
    </w:rPr>
  </w:style>
  <w:style w:type="character" w:customStyle="1" w:styleId="citation">
    <w:name w:val="citation"/>
    <w:basedOn w:val="a0"/>
    <w:rsid w:val="00B06FE5"/>
  </w:style>
  <w:style w:type="paragraph" w:styleId="afe">
    <w:name w:val="Body Text"/>
    <w:basedOn w:val="a"/>
    <w:link w:val="aff"/>
    <w:uiPriority w:val="99"/>
    <w:semiHidden/>
    <w:unhideWhenUsed/>
    <w:rsid w:val="0029511D"/>
    <w:pPr>
      <w:spacing w:after="120" w:line="276" w:lineRule="auto"/>
      <w:contextualSpacing w:val="0"/>
      <w:jc w:val="left"/>
    </w:pPr>
    <w:rPr>
      <w:rFonts w:ascii="Calibri" w:eastAsia="Calibri" w:hAnsi="Calibri" w:cs="Times New Roman"/>
      <w:sz w:val="22"/>
    </w:rPr>
  </w:style>
  <w:style w:type="character" w:customStyle="1" w:styleId="aff">
    <w:name w:val="Основной текст Знак"/>
    <w:basedOn w:val="a0"/>
    <w:link w:val="afe"/>
    <w:uiPriority w:val="99"/>
    <w:semiHidden/>
    <w:rsid w:val="0029511D"/>
    <w:rPr>
      <w:rFonts w:ascii="Calibri" w:eastAsia="Calibri" w:hAnsi="Calibri" w:cs="Times New Roman"/>
    </w:rPr>
  </w:style>
  <w:style w:type="paragraph" w:styleId="aff0">
    <w:name w:val="header"/>
    <w:basedOn w:val="a"/>
    <w:link w:val="aff1"/>
    <w:uiPriority w:val="99"/>
    <w:unhideWhenUsed/>
    <w:rsid w:val="00F76490"/>
    <w:pPr>
      <w:tabs>
        <w:tab w:val="center" w:pos="4677"/>
        <w:tab w:val="right" w:pos="9355"/>
      </w:tabs>
      <w:spacing w:line="240" w:lineRule="auto"/>
    </w:pPr>
  </w:style>
  <w:style w:type="character" w:customStyle="1" w:styleId="aff1">
    <w:name w:val="Верхний колонтитул Знак"/>
    <w:basedOn w:val="a0"/>
    <w:link w:val="aff0"/>
    <w:uiPriority w:val="99"/>
    <w:rsid w:val="00F76490"/>
    <w:rPr>
      <w:rFonts w:ascii="Times New Roman" w:hAnsi="Times New Roman"/>
      <w:sz w:val="24"/>
    </w:rPr>
  </w:style>
  <w:style w:type="paragraph" w:styleId="aff2">
    <w:name w:val="footer"/>
    <w:basedOn w:val="a"/>
    <w:link w:val="aff3"/>
    <w:uiPriority w:val="99"/>
    <w:unhideWhenUsed/>
    <w:rsid w:val="00F76490"/>
    <w:pPr>
      <w:tabs>
        <w:tab w:val="center" w:pos="4677"/>
        <w:tab w:val="right" w:pos="9355"/>
      </w:tabs>
      <w:spacing w:line="240" w:lineRule="auto"/>
    </w:pPr>
  </w:style>
  <w:style w:type="character" w:customStyle="1" w:styleId="aff3">
    <w:name w:val="Нижний колонтитул Знак"/>
    <w:basedOn w:val="a0"/>
    <w:link w:val="aff2"/>
    <w:uiPriority w:val="99"/>
    <w:rsid w:val="00F76490"/>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ГОСТ"/>
    <w:qFormat/>
    <w:rsid w:val="00870393"/>
    <w:pPr>
      <w:spacing w:after="0" w:line="360" w:lineRule="auto"/>
      <w:contextualSpacing/>
      <w:jc w:val="both"/>
    </w:pPr>
    <w:rPr>
      <w:rFonts w:ascii="Times New Roman" w:hAnsi="Times New Roman"/>
      <w:sz w:val="24"/>
    </w:rPr>
  </w:style>
  <w:style w:type="paragraph" w:styleId="1">
    <w:name w:val="heading 1"/>
    <w:basedOn w:val="a"/>
    <w:next w:val="a"/>
    <w:link w:val="10"/>
    <w:uiPriority w:val="9"/>
    <w:qFormat/>
    <w:rsid w:val="00FA76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FA76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FA760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FA7609"/>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FA7609"/>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A7609"/>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A7609"/>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A7609"/>
    <w:pPr>
      <w:keepNext/>
      <w:keepLines/>
      <w:spacing w:before="20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A7609"/>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A760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FA760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FA760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FA7609"/>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FA7609"/>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rsid w:val="00FA7609"/>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rsid w:val="00FA7609"/>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FA7609"/>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rsid w:val="00FA7609"/>
    <w:rPr>
      <w:rFonts w:asciiTheme="majorHAnsi" w:eastAsiaTheme="majorEastAsia" w:hAnsiTheme="majorHAnsi" w:cstheme="majorBidi"/>
      <w:i/>
      <w:iCs/>
      <w:color w:val="404040" w:themeColor="text1" w:themeTint="BF"/>
      <w:sz w:val="20"/>
      <w:szCs w:val="20"/>
    </w:rPr>
  </w:style>
  <w:style w:type="paragraph" w:styleId="a3">
    <w:name w:val="Title"/>
    <w:basedOn w:val="a"/>
    <w:next w:val="a"/>
    <w:link w:val="a4"/>
    <w:uiPriority w:val="10"/>
    <w:qFormat/>
    <w:rsid w:val="00FA7609"/>
    <w:pPr>
      <w:pBdr>
        <w:bottom w:val="single" w:sz="8" w:space="4" w:color="4F81BD" w:themeColor="accent1"/>
      </w:pBdr>
      <w:spacing w:after="300" w:line="240" w:lineRule="auto"/>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Название Знак"/>
    <w:basedOn w:val="a0"/>
    <w:link w:val="a3"/>
    <w:uiPriority w:val="10"/>
    <w:rsid w:val="00FA7609"/>
    <w:rPr>
      <w:rFonts w:asciiTheme="majorHAnsi" w:eastAsiaTheme="majorEastAsia" w:hAnsiTheme="majorHAnsi" w:cstheme="majorBidi"/>
      <w:color w:val="17365D" w:themeColor="text2" w:themeShade="BF"/>
      <w:spacing w:val="5"/>
      <w:kern w:val="28"/>
      <w:sz w:val="52"/>
      <w:szCs w:val="52"/>
    </w:rPr>
  </w:style>
  <w:style w:type="paragraph" w:styleId="a5">
    <w:name w:val="Subtitle"/>
    <w:basedOn w:val="a"/>
    <w:next w:val="a"/>
    <w:link w:val="a6"/>
    <w:uiPriority w:val="11"/>
    <w:qFormat/>
    <w:rsid w:val="00FA7609"/>
    <w:pPr>
      <w:numPr>
        <w:ilvl w:val="1"/>
      </w:numPr>
    </w:pPr>
    <w:rPr>
      <w:rFonts w:asciiTheme="majorHAnsi" w:eastAsiaTheme="majorEastAsia" w:hAnsiTheme="majorHAnsi" w:cstheme="majorBidi"/>
      <w:i/>
      <w:iCs/>
      <w:color w:val="4F81BD" w:themeColor="accent1"/>
      <w:spacing w:val="15"/>
      <w:szCs w:val="24"/>
    </w:rPr>
  </w:style>
  <w:style w:type="character" w:customStyle="1" w:styleId="a6">
    <w:name w:val="Подзаголовок Знак"/>
    <w:basedOn w:val="a0"/>
    <w:link w:val="a5"/>
    <w:uiPriority w:val="11"/>
    <w:rsid w:val="00FA7609"/>
    <w:rPr>
      <w:rFonts w:asciiTheme="majorHAnsi" w:eastAsiaTheme="majorEastAsia" w:hAnsiTheme="majorHAnsi" w:cstheme="majorBidi"/>
      <w:i/>
      <w:iCs/>
      <w:color w:val="4F81BD" w:themeColor="accent1"/>
      <w:spacing w:val="15"/>
      <w:sz w:val="24"/>
      <w:szCs w:val="24"/>
    </w:rPr>
  </w:style>
  <w:style w:type="character" w:styleId="a7">
    <w:name w:val="Strong"/>
    <w:basedOn w:val="a0"/>
    <w:uiPriority w:val="22"/>
    <w:qFormat/>
    <w:rsid w:val="00FA7609"/>
    <w:rPr>
      <w:b/>
      <w:bCs/>
    </w:rPr>
  </w:style>
  <w:style w:type="character" w:styleId="a8">
    <w:name w:val="Emphasis"/>
    <w:basedOn w:val="a0"/>
    <w:uiPriority w:val="20"/>
    <w:qFormat/>
    <w:rsid w:val="00FA7609"/>
    <w:rPr>
      <w:i/>
      <w:iCs/>
    </w:rPr>
  </w:style>
  <w:style w:type="paragraph" w:styleId="a9">
    <w:name w:val="No Spacing"/>
    <w:uiPriority w:val="1"/>
    <w:qFormat/>
    <w:rsid w:val="00FA7609"/>
    <w:pPr>
      <w:spacing w:after="0" w:line="240" w:lineRule="auto"/>
    </w:pPr>
  </w:style>
  <w:style w:type="paragraph" w:styleId="aa">
    <w:name w:val="List Paragraph"/>
    <w:basedOn w:val="a"/>
    <w:uiPriority w:val="34"/>
    <w:qFormat/>
    <w:rsid w:val="00FA7609"/>
    <w:pPr>
      <w:ind w:left="720"/>
    </w:pPr>
  </w:style>
  <w:style w:type="paragraph" w:styleId="21">
    <w:name w:val="Quote"/>
    <w:basedOn w:val="a"/>
    <w:next w:val="a"/>
    <w:link w:val="22"/>
    <w:uiPriority w:val="29"/>
    <w:qFormat/>
    <w:rsid w:val="00FA7609"/>
    <w:rPr>
      <w:i/>
      <w:iCs/>
      <w:color w:val="000000" w:themeColor="text1"/>
    </w:rPr>
  </w:style>
  <w:style w:type="character" w:customStyle="1" w:styleId="22">
    <w:name w:val="Цитата 2 Знак"/>
    <w:basedOn w:val="a0"/>
    <w:link w:val="21"/>
    <w:uiPriority w:val="29"/>
    <w:rsid w:val="00FA7609"/>
    <w:rPr>
      <w:i/>
      <w:iCs/>
      <w:color w:val="000000" w:themeColor="text1"/>
    </w:rPr>
  </w:style>
  <w:style w:type="paragraph" w:styleId="ab">
    <w:name w:val="Intense Quote"/>
    <w:basedOn w:val="a"/>
    <w:next w:val="a"/>
    <w:link w:val="ac"/>
    <w:uiPriority w:val="30"/>
    <w:qFormat/>
    <w:rsid w:val="00FA7609"/>
    <w:pPr>
      <w:pBdr>
        <w:bottom w:val="single" w:sz="4" w:space="4" w:color="4F81BD" w:themeColor="accent1"/>
      </w:pBdr>
      <w:spacing w:before="200" w:after="280"/>
      <w:ind w:left="936" w:right="936"/>
    </w:pPr>
    <w:rPr>
      <w:b/>
      <w:bCs/>
      <w:i/>
      <w:iCs/>
      <w:color w:val="4F81BD" w:themeColor="accent1"/>
    </w:rPr>
  </w:style>
  <w:style w:type="character" w:customStyle="1" w:styleId="ac">
    <w:name w:val="Выделенная цитата Знак"/>
    <w:basedOn w:val="a0"/>
    <w:link w:val="ab"/>
    <w:uiPriority w:val="30"/>
    <w:rsid w:val="00FA7609"/>
    <w:rPr>
      <w:b/>
      <w:bCs/>
      <w:i/>
      <w:iCs/>
      <w:color w:val="4F81BD" w:themeColor="accent1"/>
    </w:rPr>
  </w:style>
  <w:style w:type="character" w:styleId="ad">
    <w:name w:val="Subtle Emphasis"/>
    <w:basedOn w:val="a0"/>
    <w:uiPriority w:val="19"/>
    <w:qFormat/>
    <w:rsid w:val="00FA7609"/>
    <w:rPr>
      <w:i/>
      <w:iCs/>
      <w:color w:val="808080" w:themeColor="text1" w:themeTint="7F"/>
    </w:rPr>
  </w:style>
  <w:style w:type="character" w:styleId="ae">
    <w:name w:val="Intense Emphasis"/>
    <w:basedOn w:val="a0"/>
    <w:uiPriority w:val="21"/>
    <w:qFormat/>
    <w:rsid w:val="00FA7609"/>
    <w:rPr>
      <w:b/>
      <w:bCs/>
      <w:i/>
      <w:iCs/>
      <w:color w:val="4F81BD" w:themeColor="accent1"/>
    </w:rPr>
  </w:style>
  <w:style w:type="character" w:styleId="af">
    <w:name w:val="Subtle Reference"/>
    <w:basedOn w:val="a0"/>
    <w:uiPriority w:val="31"/>
    <w:qFormat/>
    <w:rsid w:val="00FA7609"/>
    <w:rPr>
      <w:smallCaps/>
      <w:color w:val="C0504D" w:themeColor="accent2"/>
      <w:u w:val="single"/>
    </w:rPr>
  </w:style>
  <w:style w:type="character" w:styleId="af0">
    <w:name w:val="Intense Reference"/>
    <w:basedOn w:val="a0"/>
    <w:uiPriority w:val="32"/>
    <w:qFormat/>
    <w:rsid w:val="00FA7609"/>
    <w:rPr>
      <w:b/>
      <w:bCs/>
      <w:smallCaps/>
      <w:color w:val="C0504D" w:themeColor="accent2"/>
      <w:spacing w:val="5"/>
      <w:u w:val="single"/>
    </w:rPr>
  </w:style>
  <w:style w:type="character" w:styleId="af1">
    <w:name w:val="Book Title"/>
    <w:basedOn w:val="a0"/>
    <w:uiPriority w:val="33"/>
    <w:qFormat/>
    <w:rsid w:val="00FA7609"/>
    <w:rPr>
      <w:b/>
      <w:bCs/>
      <w:smallCaps/>
      <w:spacing w:val="5"/>
    </w:rPr>
  </w:style>
  <w:style w:type="paragraph" w:styleId="af2">
    <w:name w:val="TOC Heading"/>
    <w:basedOn w:val="1"/>
    <w:next w:val="a"/>
    <w:uiPriority w:val="39"/>
    <w:semiHidden/>
    <w:unhideWhenUsed/>
    <w:qFormat/>
    <w:rsid w:val="00FA7609"/>
    <w:pPr>
      <w:outlineLvl w:val="9"/>
    </w:pPr>
  </w:style>
  <w:style w:type="paragraph" w:styleId="af3">
    <w:name w:val="caption"/>
    <w:aliases w:val="Подписи к рисункам"/>
    <w:basedOn w:val="a"/>
    <w:next w:val="a"/>
    <w:uiPriority w:val="35"/>
    <w:unhideWhenUsed/>
    <w:qFormat/>
    <w:rsid w:val="0082722C"/>
    <w:pPr>
      <w:spacing w:after="200" w:line="240" w:lineRule="auto"/>
      <w:contextualSpacing w:val="0"/>
      <w:jc w:val="center"/>
    </w:pPr>
    <w:rPr>
      <w:bCs/>
      <w:color w:val="4F81BD" w:themeColor="accent1"/>
      <w:szCs w:val="18"/>
    </w:rPr>
  </w:style>
  <w:style w:type="table" w:styleId="af4">
    <w:name w:val="Table Grid"/>
    <w:basedOn w:val="a1"/>
    <w:uiPriority w:val="59"/>
    <w:rsid w:val="003640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Balloon Text"/>
    <w:basedOn w:val="a"/>
    <w:link w:val="af6"/>
    <w:uiPriority w:val="99"/>
    <w:semiHidden/>
    <w:unhideWhenUsed/>
    <w:rsid w:val="00774AE5"/>
    <w:pPr>
      <w:spacing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774AE5"/>
    <w:rPr>
      <w:rFonts w:ascii="Tahoma" w:hAnsi="Tahoma" w:cs="Tahoma"/>
      <w:sz w:val="16"/>
      <w:szCs w:val="16"/>
    </w:rPr>
  </w:style>
  <w:style w:type="character" w:styleId="af7">
    <w:name w:val="Hyperlink"/>
    <w:basedOn w:val="a0"/>
    <w:uiPriority w:val="99"/>
    <w:unhideWhenUsed/>
    <w:rsid w:val="005D2685"/>
    <w:rPr>
      <w:color w:val="0000FF" w:themeColor="hyperlink"/>
      <w:u w:val="single"/>
    </w:rPr>
  </w:style>
  <w:style w:type="character" w:styleId="af8">
    <w:name w:val="FollowedHyperlink"/>
    <w:basedOn w:val="a0"/>
    <w:uiPriority w:val="99"/>
    <w:semiHidden/>
    <w:unhideWhenUsed/>
    <w:rsid w:val="00446A47"/>
    <w:rPr>
      <w:color w:val="800080" w:themeColor="followedHyperlink"/>
      <w:u w:val="single"/>
    </w:rPr>
  </w:style>
  <w:style w:type="character" w:styleId="af9">
    <w:name w:val="annotation reference"/>
    <w:basedOn w:val="a0"/>
    <w:uiPriority w:val="99"/>
    <w:semiHidden/>
    <w:unhideWhenUsed/>
    <w:rsid w:val="00F474E6"/>
    <w:rPr>
      <w:sz w:val="16"/>
      <w:szCs w:val="16"/>
    </w:rPr>
  </w:style>
  <w:style w:type="paragraph" w:styleId="afa">
    <w:name w:val="annotation text"/>
    <w:basedOn w:val="a"/>
    <w:link w:val="afb"/>
    <w:uiPriority w:val="99"/>
    <w:semiHidden/>
    <w:unhideWhenUsed/>
    <w:rsid w:val="00F474E6"/>
    <w:pPr>
      <w:spacing w:line="240" w:lineRule="auto"/>
    </w:pPr>
    <w:rPr>
      <w:sz w:val="20"/>
      <w:szCs w:val="20"/>
    </w:rPr>
  </w:style>
  <w:style w:type="character" w:customStyle="1" w:styleId="afb">
    <w:name w:val="Текст примечания Знак"/>
    <w:basedOn w:val="a0"/>
    <w:link w:val="afa"/>
    <w:uiPriority w:val="99"/>
    <w:semiHidden/>
    <w:rsid w:val="00F474E6"/>
    <w:rPr>
      <w:rFonts w:ascii="Times New Roman" w:hAnsi="Times New Roman"/>
      <w:sz w:val="20"/>
      <w:szCs w:val="20"/>
    </w:rPr>
  </w:style>
  <w:style w:type="paragraph" w:styleId="afc">
    <w:name w:val="annotation subject"/>
    <w:basedOn w:val="afa"/>
    <w:next w:val="afa"/>
    <w:link w:val="afd"/>
    <w:uiPriority w:val="99"/>
    <w:semiHidden/>
    <w:unhideWhenUsed/>
    <w:rsid w:val="00F474E6"/>
    <w:rPr>
      <w:b/>
      <w:bCs/>
    </w:rPr>
  </w:style>
  <w:style w:type="character" w:customStyle="1" w:styleId="afd">
    <w:name w:val="Тема примечания Знак"/>
    <w:basedOn w:val="afb"/>
    <w:link w:val="afc"/>
    <w:uiPriority w:val="99"/>
    <w:semiHidden/>
    <w:rsid w:val="00F474E6"/>
    <w:rPr>
      <w:rFonts w:ascii="Times New Roman" w:hAnsi="Times New Roman"/>
      <w:b/>
      <w:bCs/>
      <w:sz w:val="20"/>
      <w:szCs w:val="20"/>
    </w:rPr>
  </w:style>
  <w:style w:type="character" w:customStyle="1" w:styleId="citation">
    <w:name w:val="citation"/>
    <w:basedOn w:val="a0"/>
    <w:rsid w:val="00B06FE5"/>
  </w:style>
  <w:style w:type="paragraph" w:styleId="afe">
    <w:name w:val="Body Text"/>
    <w:basedOn w:val="a"/>
    <w:link w:val="aff"/>
    <w:uiPriority w:val="99"/>
    <w:semiHidden/>
    <w:unhideWhenUsed/>
    <w:rsid w:val="0029511D"/>
    <w:pPr>
      <w:spacing w:after="120" w:line="276" w:lineRule="auto"/>
      <w:contextualSpacing w:val="0"/>
      <w:jc w:val="left"/>
    </w:pPr>
    <w:rPr>
      <w:rFonts w:ascii="Calibri" w:eastAsia="Calibri" w:hAnsi="Calibri" w:cs="Times New Roman"/>
      <w:sz w:val="22"/>
    </w:rPr>
  </w:style>
  <w:style w:type="character" w:customStyle="1" w:styleId="aff">
    <w:name w:val="Основной текст Знак"/>
    <w:basedOn w:val="a0"/>
    <w:link w:val="afe"/>
    <w:uiPriority w:val="99"/>
    <w:semiHidden/>
    <w:rsid w:val="0029511D"/>
    <w:rPr>
      <w:rFonts w:ascii="Calibri" w:eastAsia="Calibri" w:hAnsi="Calibri" w:cs="Times New Roman"/>
    </w:rPr>
  </w:style>
  <w:style w:type="paragraph" w:styleId="aff0">
    <w:name w:val="header"/>
    <w:basedOn w:val="a"/>
    <w:link w:val="aff1"/>
    <w:uiPriority w:val="99"/>
    <w:unhideWhenUsed/>
    <w:rsid w:val="00F76490"/>
    <w:pPr>
      <w:tabs>
        <w:tab w:val="center" w:pos="4677"/>
        <w:tab w:val="right" w:pos="9355"/>
      </w:tabs>
      <w:spacing w:line="240" w:lineRule="auto"/>
    </w:pPr>
  </w:style>
  <w:style w:type="character" w:customStyle="1" w:styleId="aff1">
    <w:name w:val="Верхний колонтитул Знак"/>
    <w:basedOn w:val="a0"/>
    <w:link w:val="aff0"/>
    <w:uiPriority w:val="99"/>
    <w:rsid w:val="00F76490"/>
    <w:rPr>
      <w:rFonts w:ascii="Times New Roman" w:hAnsi="Times New Roman"/>
      <w:sz w:val="24"/>
    </w:rPr>
  </w:style>
  <w:style w:type="paragraph" w:styleId="aff2">
    <w:name w:val="footer"/>
    <w:basedOn w:val="a"/>
    <w:link w:val="aff3"/>
    <w:uiPriority w:val="99"/>
    <w:unhideWhenUsed/>
    <w:rsid w:val="00F76490"/>
    <w:pPr>
      <w:tabs>
        <w:tab w:val="center" w:pos="4677"/>
        <w:tab w:val="right" w:pos="9355"/>
      </w:tabs>
      <w:spacing w:line="240" w:lineRule="auto"/>
    </w:pPr>
  </w:style>
  <w:style w:type="character" w:customStyle="1" w:styleId="aff3">
    <w:name w:val="Нижний колонтитул Знак"/>
    <w:basedOn w:val="a0"/>
    <w:link w:val="aff2"/>
    <w:uiPriority w:val="99"/>
    <w:rsid w:val="00F76490"/>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479025">
      <w:bodyDiv w:val="1"/>
      <w:marLeft w:val="0"/>
      <w:marRight w:val="0"/>
      <w:marTop w:val="0"/>
      <w:marBottom w:val="0"/>
      <w:divBdr>
        <w:top w:val="none" w:sz="0" w:space="0" w:color="auto"/>
        <w:left w:val="none" w:sz="0" w:space="0" w:color="auto"/>
        <w:bottom w:val="none" w:sz="0" w:space="0" w:color="auto"/>
        <w:right w:val="none" w:sz="0" w:space="0" w:color="auto"/>
      </w:divBdr>
    </w:div>
    <w:div w:id="815343231">
      <w:bodyDiv w:val="1"/>
      <w:marLeft w:val="0"/>
      <w:marRight w:val="0"/>
      <w:marTop w:val="0"/>
      <w:marBottom w:val="0"/>
      <w:divBdr>
        <w:top w:val="none" w:sz="0" w:space="0" w:color="auto"/>
        <w:left w:val="none" w:sz="0" w:space="0" w:color="auto"/>
        <w:bottom w:val="none" w:sz="0" w:space="0" w:color="auto"/>
        <w:right w:val="none" w:sz="0" w:space="0" w:color="auto"/>
      </w:divBdr>
    </w:div>
    <w:div w:id="856895231">
      <w:bodyDiv w:val="1"/>
      <w:marLeft w:val="0"/>
      <w:marRight w:val="0"/>
      <w:marTop w:val="0"/>
      <w:marBottom w:val="0"/>
      <w:divBdr>
        <w:top w:val="none" w:sz="0" w:space="0" w:color="auto"/>
        <w:left w:val="none" w:sz="0" w:space="0" w:color="auto"/>
        <w:bottom w:val="none" w:sz="0" w:space="0" w:color="auto"/>
        <w:right w:val="none" w:sz="0" w:space="0" w:color="auto"/>
      </w:divBdr>
    </w:div>
    <w:div w:id="881944673">
      <w:bodyDiv w:val="1"/>
      <w:marLeft w:val="0"/>
      <w:marRight w:val="0"/>
      <w:marTop w:val="0"/>
      <w:marBottom w:val="0"/>
      <w:divBdr>
        <w:top w:val="none" w:sz="0" w:space="0" w:color="auto"/>
        <w:left w:val="none" w:sz="0" w:space="0" w:color="auto"/>
        <w:bottom w:val="none" w:sz="0" w:space="0" w:color="auto"/>
        <w:right w:val="none" w:sz="0" w:space="0" w:color="auto"/>
      </w:divBdr>
    </w:div>
    <w:div w:id="904216097">
      <w:bodyDiv w:val="1"/>
      <w:marLeft w:val="0"/>
      <w:marRight w:val="0"/>
      <w:marTop w:val="0"/>
      <w:marBottom w:val="0"/>
      <w:divBdr>
        <w:top w:val="none" w:sz="0" w:space="0" w:color="auto"/>
        <w:left w:val="none" w:sz="0" w:space="0" w:color="auto"/>
        <w:bottom w:val="none" w:sz="0" w:space="0" w:color="auto"/>
        <w:right w:val="none" w:sz="0" w:space="0" w:color="auto"/>
      </w:divBdr>
    </w:div>
    <w:div w:id="987129114">
      <w:bodyDiv w:val="1"/>
      <w:marLeft w:val="0"/>
      <w:marRight w:val="0"/>
      <w:marTop w:val="0"/>
      <w:marBottom w:val="0"/>
      <w:divBdr>
        <w:top w:val="none" w:sz="0" w:space="0" w:color="auto"/>
        <w:left w:val="none" w:sz="0" w:space="0" w:color="auto"/>
        <w:bottom w:val="none" w:sz="0" w:space="0" w:color="auto"/>
        <w:right w:val="none" w:sz="0" w:space="0" w:color="auto"/>
      </w:divBdr>
    </w:div>
    <w:div w:id="1132675860">
      <w:bodyDiv w:val="1"/>
      <w:marLeft w:val="0"/>
      <w:marRight w:val="0"/>
      <w:marTop w:val="0"/>
      <w:marBottom w:val="0"/>
      <w:divBdr>
        <w:top w:val="none" w:sz="0" w:space="0" w:color="auto"/>
        <w:left w:val="none" w:sz="0" w:space="0" w:color="auto"/>
        <w:bottom w:val="none" w:sz="0" w:space="0" w:color="auto"/>
        <w:right w:val="none" w:sz="0" w:space="0" w:color="auto"/>
      </w:divBdr>
    </w:div>
    <w:div w:id="1242761342">
      <w:bodyDiv w:val="1"/>
      <w:marLeft w:val="0"/>
      <w:marRight w:val="0"/>
      <w:marTop w:val="0"/>
      <w:marBottom w:val="0"/>
      <w:divBdr>
        <w:top w:val="none" w:sz="0" w:space="0" w:color="auto"/>
        <w:left w:val="none" w:sz="0" w:space="0" w:color="auto"/>
        <w:bottom w:val="none" w:sz="0" w:space="0" w:color="auto"/>
        <w:right w:val="none" w:sz="0" w:space="0" w:color="auto"/>
      </w:divBdr>
    </w:div>
    <w:div w:id="1430006493">
      <w:bodyDiv w:val="1"/>
      <w:marLeft w:val="0"/>
      <w:marRight w:val="0"/>
      <w:marTop w:val="0"/>
      <w:marBottom w:val="0"/>
      <w:divBdr>
        <w:top w:val="none" w:sz="0" w:space="0" w:color="auto"/>
        <w:left w:val="none" w:sz="0" w:space="0" w:color="auto"/>
        <w:bottom w:val="none" w:sz="0" w:space="0" w:color="auto"/>
        <w:right w:val="none" w:sz="0" w:space="0" w:color="auto"/>
      </w:divBdr>
    </w:div>
    <w:div w:id="1533566721">
      <w:bodyDiv w:val="1"/>
      <w:marLeft w:val="0"/>
      <w:marRight w:val="0"/>
      <w:marTop w:val="0"/>
      <w:marBottom w:val="0"/>
      <w:divBdr>
        <w:top w:val="none" w:sz="0" w:space="0" w:color="auto"/>
        <w:left w:val="none" w:sz="0" w:space="0" w:color="auto"/>
        <w:bottom w:val="none" w:sz="0" w:space="0" w:color="auto"/>
        <w:right w:val="none" w:sz="0" w:space="0" w:color="auto"/>
      </w:divBdr>
    </w:div>
    <w:div w:id="1943294909">
      <w:bodyDiv w:val="1"/>
      <w:marLeft w:val="0"/>
      <w:marRight w:val="0"/>
      <w:marTop w:val="0"/>
      <w:marBottom w:val="0"/>
      <w:divBdr>
        <w:top w:val="none" w:sz="0" w:space="0" w:color="auto"/>
        <w:left w:val="none" w:sz="0" w:space="0" w:color="auto"/>
        <w:bottom w:val="none" w:sz="0" w:space="0" w:color="auto"/>
        <w:right w:val="none" w:sz="0" w:space="0" w:color="auto"/>
      </w:divBdr>
    </w:div>
    <w:div w:id="2038308114">
      <w:bodyDiv w:val="1"/>
      <w:marLeft w:val="0"/>
      <w:marRight w:val="0"/>
      <w:marTop w:val="0"/>
      <w:marBottom w:val="0"/>
      <w:divBdr>
        <w:top w:val="none" w:sz="0" w:space="0" w:color="auto"/>
        <w:left w:val="none" w:sz="0" w:space="0" w:color="auto"/>
        <w:bottom w:val="none" w:sz="0" w:space="0" w:color="auto"/>
        <w:right w:val="none" w:sz="0" w:space="0" w:color="auto"/>
      </w:divBdr>
    </w:div>
    <w:div w:id="2065565750">
      <w:bodyDiv w:val="1"/>
      <w:marLeft w:val="0"/>
      <w:marRight w:val="0"/>
      <w:marTop w:val="0"/>
      <w:marBottom w:val="0"/>
      <w:divBdr>
        <w:top w:val="none" w:sz="0" w:space="0" w:color="auto"/>
        <w:left w:val="none" w:sz="0" w:space="0" w:color="auto"/>
        <w:bottom w:val="none" w:sz="0" w:space="0" w:color="auto"/>
        <w:right w:val="none" w:sz="0" w:space="0" w:color="auto"/>
      </w:divBdr>
    </w:div>
    <w:div w:id="2079203838">
      <w:bodyDiv w:val="1"/>
      <w:marLeft w:val="0"/>
      <w:marRight w:val="0"/>
      <w:marTop w:val="0"/>
      <w:marBottom w:val="0"/>
      <w:divBdr>
        <w:top w:val="none" w:sz="0" w:space="0" w:color="auto"/>
        <w:left w:val="none" w:sz="0" w:space="0" w:color="auto"/>
        <w:bottom w:val="none" w:sz="0" w:space="0" w:color="auto"/>
        <w:right w:val="none" w:sz="0" w:space="0" w:color="auto"/>
      </w:divBdr>
    </w:div>
    <w:div w:id="2086494754">
      <w:bodyDiv w:val="1"/>
      <w:marLeft w:val="0"/>
      <w:marRight w:val="0"/>
      <w:marTop w:val="0"/>
      <w:marBottom w:val="0"/>
      <w:divBdr>
        <w:top w:val="none" w:sz="0" w:space="0" w:color="auto"/>
        <w:left w:val="none" w:sz="0" w:space="0" w:color="auto"/>
        <w:bottom w:val="none" w:sz="0" w:space="0" w:color="auto"/>
        <w:right w:val="none" w:sz="0" w:space="0" w:color="auto"/>
      </w:divBdr>
      <w:divsChild>
        <w:div w:id="12942892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FF91F9-F57A-4525-9D42-55FD8FC04B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510</TotalTime>
  <Pages>6</Pages>
  <Words>1885</Words>
  <Characters>10751</Characters>
  <Application>Microsoft Office Word</Application>
  <DocSecurity>0</DocSecurity>
  <Lines>89</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Сахарова Александра</cp:lastModifiedBy>
  <cp:revision>42</cp:revision>
  <cp:lastPrinted>2018-04-10T07:29:00Z</cp:lastPrinted>
  <dcterms:created xsi:type="dcterms:W3CDTF">2018-03-02T12:04:00Z</dcterms:created>
  <dcterms:modified xsi:type="dcterms:W3CDTF">2018-04-10T10:44:00Z</dcterms:modified>
</cp:coreProperties>
</file>